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25A8" w:rsidRPr="00D522A2" w:rsidRDefault="000F25A8" w:rsidP="000F25A8">
      <w:pPr>
        <w:spacing w:after="0" w:line="240" w:lineRule="auto"/>
        <w:ind w:left="2880" w:firstLine="720"/>
        <w:rPr>
          <w:rFonts w:ascii="Times New Roman" w:eastAsia="Times New Roman" w:hAnsi="Times New Roman" w:cs="Times New Roman"/>
          <w:b/>
          <w:sz w:val="24"/>
          <w:szCs w:val="24"/>
        </w:rPr>
      </w:pPr>
      <w:r w:rsidRPr="00D522A2">
        <w:rPr>
          <w:rFonts w:ascii="Times New Roman" w:eastAsia="Times New Roman" w:hAnsi="Times New Roman" w:cs="Times New Roman"/>
          <w:b/>
          <w:sz w:val="24"/>
          <w:szCs w:val="24"/>
        </w:rPr>
        <w:t>TOWN WARRANT</w:t>
      </w:r>
    </w:p>
    <w:p w:rsidR="000F25A8" w:rsidRPr="00D522A2" w:rsidRDefault="000F25A8" w:rsidP="000F25A8">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SPECIAL</w:t>
      </w:r>
      <w:r w:rsidRPr="00D522A2">
        <w:rPr>
          <w:rFonts w:ascii="Times New Roman" w:eastAsia="Times New Roman" w:hAnsi="Times New Roman" w:cs="Times New Roman"/>
          <w:b/>
          <w:bCs/>
          <w:sz w:val="24"/>
          <w:szCs w:val="24"/>
        </w:rPr>
        <w:t xml:space="preserve"> TOWN MEETING</w:t>
      </w:r>
    </w:p>
    <w:p w:rsidR="000F25A8" w:rsidRDefault="000F25A8" w:rsidP="000F25A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OCTOBER 11, 2023</w:t>
      </w:r>
    </w:p>
    <w:p w:rsidR="000F25A8" w:rsidRPr="00D522A2" w:rsidRDefault="000F25A8" w:rsidP="000F25A8">
      <w:pPr>
        <w:spacing w:after="0" w:line="240" w:lineRule="auto"/>
        <w:jc w:val="center"/>
        <w:rPr>
          <w:rFonts w:ascii="Times New Roman" w:eastAsia="Times New Roman" w:hAnsi="Times New Roman" w:cs="Times New Roman"/>
          <w:b/>
          <w:sz w:val="24"/>
          <w:szCs w:val="24"/>
        </w:rPr>
      </w:pPr>
      <w:r w:rsidRPr="00D522A2">
        <w:rPr>
          <w:rFonts w:ascii="Times New Roman" w:eastAsia="Times New Roman" w:hAnsi="Times New Roman" w:cs="Times New Roman"/>
          <w:b/>
          <w:sz w:val="24"/>
          <w:szCs w:val="24"/>
        </w:rPr>
        <w:t>THE COMMONWEALTH OF MASSACHUSETTS</w:t>
      </w:r>
    </w:p>
    <w:p w:rsidR="000F25A8" w:rsidRPr="00D522A2" w:rsidRDefault="000F25A8" w:rsidP="000F25A8">
      <w:pPr>
        <w:spacing w:after="0" w:line="240" w:lineRule="auto"/>
        <w:jc w:val="center"/>
        <w:rPr>
          <w:rFonts w:ascii="Times New Roman" w:eastAsia="Times New Roman" w:hAnsi="Times New Roman" w:cs="Times New Roman"/>
          <w:b/>
          <w:sz w:val="24"/>
          <w:szCs w:val="24"/>
        </w:rPr>
      </w:pPr>
    </w:p>
    <w:p w:rsidR="000F25A8" w:rsidRPr="00D522A2" w:rsidRDefault="000F25A8" w:rsidP="000F25A8">
      <w:pPr>
        <w:spacing w:after="0" w:line="240" w:lineRule="auto"/>
        <w:rPr>
          <w:rFonts w:ascii="Times New Roman" w:eastAsia="Times New Roman" w:hAnsi="Times New Roman" w:cs="Times New Roman"/>
          <w:b/>
          <w:sz w:val="24"/>
          <w:szCs w:val="20"/>
        </w:rPr>
      </w:pPr>
      <w:r w:rsidRPr="00D522A2">
        <w:rPr>
          <w:rFonts w:ascii="Times New Roman" w:eastAsia="Times New Roman" w:hAnsi="Times New Roman" w:cs="Times New Roman"/>
          <w:b/>
          <w:sz w:val="24"/>
          <w:szCs w:val="20"/>
        </w:rPr>
        <w:t>FRANKLIN SS.</w:t>
      </w:r>
    </w:p>
    <w:p w:rsidR="000F25A8" w:rsidRPr="00D522A2" w:rsidRDefault="000F25A8" w:rsidP="000F25A8">
      <w:pPr>
        <w:spacing w:after="0" w:line="240" w:lineRule="auto"/>
        <w:rPr>
          <w:rFonts w:ascii="Times New Roman" w:eastAsia="Times New Roman" w:hAnsi="Times New Roman" w:cs="Times New Roman"/>
          <w:b/>
          <w:sz w:val="24"/>
          <w:szCs w:val="20"/>
        </w:rPr>
      </w:pPr>
    </w:p>
    <w:p w:rsidR="000F25A8" w:rsidRPr="00D522A2" w:rsidRDefault="000F25A8" w:rsidP="000F25A8">
      <w:pPr>
        <w:spacing w:after="0" w:line="240" w:lineRule="auto"/>
        <w:rPr>
          <w:rFonts w:ascii="Times New Roman" w:eastAsia="Times New Roman" w:hAnsi="Times New Roman" w:cs="Times New Roman"/>
          <w:b/>
        </w:rPr>
      </w:pPr>
      <w:r w:rsidRPr="00D522A2">
        <w:rPr>
          <w:rFonts w:ascii="Times New Roman" w:eastAsia="Times New Roman" w:hAnsi="Times New Roman" w:cs="Times New Roman"/>
          <w:b/>
        </w:rPr>
        <w:t>To either of the Constables of the Town of Shelburne in the County of Franklin</w:t>
      </w:r>
    </w:p>
    <w:p w:rsidR="000F25A8" w:rsidRPr="00D522A2" w:rsidRDefault="000F25A8" w:rsidP="000F25A8">
      <w:pPr>
        <w:spacing w:after="0" w:line="240" w:lineRule="auto"/>
        <w:rPr>
          <w:rFonts w:ascii="Times New Roman" w:eastAsia="Times New Roman" w:hAnsi="Times New Roman" w:cs="Times New Roman"/>
          <w:b/>
        </w:rPr>
      </w:pPr>
    </w:p>
    <w:p w:rsidR="000F25A8" w:rsidRDefault="000F25A8" w:rsidP="000F25A8">
      <w:pPr>
        <w:spacing w:after="0" w:line="240" w:lineRule="auto"/>
        <w:rPr>
          <w:rFonts w:ascii="Times New Roman" w:eastAsia="Times New Roman" w:hAnsi="Times New Roman" w:cs="Times New Roman"/>
        </w:rPr>
      </w:pPr>
      <w:r w:rsidRPr="00D522A2">
        <w:rPr>
          <w:rFonts w:ascii="Times New Roman" w:eastAsia="Times New Roman" w:hAnsi="Times New Roman" w:cs="Times New Roman"/>
          <w:b/>
        </w:rPr>
        <w:t xml:space="preserve">IN THE NAME OF THE COMMONWEALTH OF MASSACHUSETTS, </w:t>
      </w:r>
      <w:r w:rsidRPr="00D522A2">
        <w:rPr>
          <w:rFonts w:ascii="Times New Roman" w:eastAsia="Times New Roman" w:hAnsi="Times New Roman" w:cs="Times New Roman"/>
        </w:rPr>
        <w:t xml:space="preserve">you are hereby directed to notify and warn the inhabitants of said Town, qualified to vote in elections and in Town affairs, to meet at the </w:t>
      </w:r>
      <w:r>
        <w:rPr>
          <w:rFonts w:ascii="Times New Roman" w:eastAsia="Times New Roman" w:hAnsi="Times New Roman" w:cs="Times New Roman"/>
          <w:b/>
        </w:rPr>
        <w:t>Shelburne Town Hall, 51 Bridge</w:t>
      </w:r>
      <w:r w:rsidRPr="006C280B">
        <w:rPr>
          <w:rFonts w:ascii="Times New Roman" w:eastAsia="Times New Roman" w:hAnsi="Times New Roman" w:cs="Times New Roman"/>
          <w:b/>
        </w:rPr>
        <w:t xml:space="preserve"> Street</w:t>
      </w:r>
      <w:r w:rsidRPr="00D522A2">
        <w:rPr>
          <w:rFonts w:ascii="Times New Roman" w:eastAsia="Times New Roman" w:hAnsi="Times New Roman" w:cs="Times New Roman"/>
        </w:rPr>
        <w:t xml:space="preserve"> in said </w:t>
      </w:r>
      <w:r w:rsidRPr="00D522A2">
        <w:rPr>
          <w:rFonts w:ascii="Times New Roman" w:eastAsia="Times New Roman" w:hAnsi="Times New Roman" w:cs="Times New Roman"/>
          <w:b/>
        </w:rPr>
        <w:t>Shelbur</w:t>
      </w:r>
      <w:r>
        <w:rPr>
          <w:rFonts w:ascii="Times New Roman" w:eastAsia="Times New Roman" w:hAnsi="Times New Roman" w:cs="Times New Roman"/>
          <w:b/>
        </w:rPr>
        <w:t>ne on Wednesday, October 11, 2023</w:t>
      </w:r>
      <w:r w:rsidRPr="00D522A2">
        <w:rPr>
          <w:rFonts w:ascii="Times New Roman" w:eastAsia="Times New Roman" w:hAnsi="Times New Roman" w:cs="Times New Roman"/>
          <w:b/>
        </w:rPr>
        <w:t xml:space="preserve">, </w:t>
      </w:r>
      <w:r>
        <w:rPr>
          <w:rFonts w:ascii="Times New Roman" w:eastAsia="Times New Roman" w:hAnsi="Times New Roman" w:cs="Times New Roman"/>
          <w:b/>
        </w:rPr>
        <w:t>at 6:3</w:t>
      </w:r>
      <w:r w:rsidRPr="00D522A2">
        <w:rPr>
          <w:rFonts w:ascii="Times New Roman" w:eastAsia="Times New Roman" w:hAnsi="Times New Roman" w:cs="Times New Roman"/>
          <w:b/>
        </w:rPr>
        <w:t xml:space="preserve">0 o’clock in the </w:t>
      </w:r>
      <w:r>
        <w:rPr>
          <w:rFonts w:ascii="Times New Roman" w:eastAsia="Times New Roman" w:hAnsi="Times New Roman" w:cs="Times New Roman"/>
          <w:b/>
        </w:rPr>
        <w:t>evening</w:t>
      </w:r>
      <w:r w:rsidRPr="00D522A2">
        <w:rPr>
          <w:rFonts w:ascii="Times New Roman" w:eastAsia="Times New Roman" w:hAnsi="Times New Roman" w:cs="Times New Roman"/>
        </w:rPr>
        <w:t>, then and there to act on the following articles:</w:t>
      </w:r>
    </w:p>
    <w:p w:rsidR="000F25A8" w:rsidRDefault="000F25A8" w:rsidP="000F25A8">
      <w:pPr>
        <w:spacing w:after="0" w:line="240" w:lineRule="auto"/>
        <w:rPr>
          <w:rFonts w:ascii="Times New Roman" w:eastAsia="Times New Roman" w:hAnsi="Times New Roman" w:cs="Times New Roman"/>
        </w:rPr>
      </w:pPr>
    </w:p>
    <w:p w:rsidR="000F25A8" w:rsidRDefault="000F25A8" w:rsidP="000F25A8">
      <w:pPr>
        <w:spacing w:after="0" w:line="240" w:lineRule="auto"/>
        <w:rPr>
          <w:rFonts w:ascii="Times New Roman" w:eastAsia="Times New Roman" w:hAnsi="Times New Roman" w:cs="Times New Roman"/>
        </w:rPr>
      </w:pPr>
      <w:r w:rsidRPr="00D90F04">
        <w:rPr>
          <w:rFonts w:ascii="Times New Roman" w:eastAsia="Times New Roman" w:hAnsi="Times New Roman" w:cs="Times New Roman"/>
          <w:b/>
        </w:rPr>
        <w:t>ARTICLE 1.</w:t>
      </w:r>
      <w:r>
        <w:rPr>
          <w:rFonts w:ascii="Times New Roman" w:eastAsia="Times New Roman" w:hAnsi="Times New Roman" w:cs="Times New Roman"/>
        </w:rPr>
        <w:t xml:space="preserve">  We approve the “Own Our Lights” option and direct the Energy Committee to undertake what they have recommended in their final report to the Selectboard dated August 1, 2023.  (Citizen’s Petition).</w:t>
      </w:r>
    </w:p>
    <w:p w:rsidR="000F25A8" w:rsidRPr="00D90F04" w:rsidRDefault="000F25A8" w:rsidP="000F25A8">
      <w:pPr>
        <w:spacing w:after="0" w:line="240" w:lineRule="auto"/>
        <w:rPr>
          <w:rFonts w:ascii="Times New Roman" w:eastAsia="Times New Roman" w:hAnsi="Times New Roman" w:cs="Times New Roman"/>
          <w:i/>
        </w:rPr>
      </w:pPr>
    </w:p>
    <w:p w:rsidR="000F25A8" w:rsidRPr="000F25A8" w:rsidRDefault="000F25A8" w:rsidP="000F25A8">
      <w:pPr>
        <w:rPr>
          <w:rFonts w:ascii="Times New Roman" w:eastAsia="Times New Roman" w:hAnsi="Times New Roman" w:cs="Times New Roman"/>
          <w:sz w:val="24"/>
          <w:szCs w:val="24"/>
        </w:rPr>
      </w:pPr>
      <w:r>
        <w:rPr>
          <w:rFonts w:ascii="Times New Roman" w:eastAsia="Times New Roman" w:hAnsi="Times New Roman" w:cs="Times New Roman"/>
          <w:b/>
        </w:rPr>
        <w:t>ARTICLE 2</w:t>
      </w:r>
      <w:r>
        <w:rPr>
          <w:rFonts w:ascii="Times New Roman" w:eastAsia="Times New Roman" w:hAnsi="Times New Roman" w:cs="Times New Roman"/>
        </w:rPr>
        <w:t xml:space="preserve">.  </w:t>
      </w:r>
      <w:r w:rsidRPr="000F25A8">
        <w:rPr>
          <w:rFonts w:ascii="Times New Roman" w:hAnsi="Times New Roman" w:cs="Times New Roman"/>
          <w:sz w:val="24"/>
          <w:szCs w:val="24"/>
        </w:rPr>
        <w:t xml:space="preserve">To see if the Town will </w:t>
      </w:r>
      <w:r w:rsidRPr="000F25A8">
        <w:rPr>
          <w:rFonts w:ascii="Times New Roman" w:hAnsi="Times New Roman" w:cs="Times New Roman"/>
          <w:b/>
          <w:sz w:val="24"/>
          <w:szCs w:val="24"/>
        </w:rPr>
        <w:t>vote to amend</w:t>
      </w:r>
      <w:r w:rsidRPr="000F25A8">
        <w:rPr>
          <w:rFonts w:ascii="Times New Roman" w:hAnsi="Times New Roman" w:cs="Times New Roman"/>
          <w:sz w:val="24"/>
          <w:szCs w:val="24"/>
        </w:rPr>
        <w:t xml:space="preserve"> the MOHAWK TRAIL REGIONAL SCHOOL</w:t>
      </w:r>
      <w:r w:rsidRPr="000F25A8">
        <w:rPr>
          <w:rFonts w:ascii="Times New Roman" w:eastAsia="Times New Roman" w:hAnsi="Times New Roman" w:cs="Times New Roman"/>
          <w:sz w:val="24"/>
          <w:szCs w:val="24"/>
        </w:rPr>
        <w:t xml:space="preserve"> </w:t>
      </w:r>
      <w:r w:rsidRPr="000F25A8">
        <w:rPr>
          <w:rFonts w:ascii="Times New Roman" w:hAnsi="Times New Roman" w:cs="Times New Roman"/>
          <w:sz w:val="24"/>
          <w:szCs w:val="24"/>
        </w:rPr>
        <w:t xml:space="preserve">DISTRICT – REGIONAL DISTRICT AGREEMENT by </w:t>
      </w:r>
      <w:r w:rsidRPr="000F25A8">
        <w:rPr>
          <w:rFonts w:ascii="Times New Roman" w:hAnsi="Times New Roman" w:cs="Times New Roman"/>
          <w:b/>
          <w:bCs/>
          <w:sz w:val="24"/>
          <w:szCs w:val="24"/>
        </w:rPr>
        <w:t xml:space="preserve">striking </w:t>
      </w:r>
      <w:r w:rsidRPr="000F25A8">
        <w:rPr>
          <w:rFonts w:ascii="Times New Roman" w:hAnsi="Times New Roman" w:cs="Times New Roman"/>
          <w:sz w:val="24"/>
          <w:szCs w:val="24"/>
        </w:rPr>
        <w:t>the following language</w:t>
      </w:r>
      <w:r w:rsidRPr="000F25A8">
        <w:rPr>
          <w:rFonts w:ascii="Times New Roman" w:eastAsia="Times New Roman" w:hAnsi="Times New Roman" w:cs="Times New Roman"/>
          <w:sz w:val="24"/>
          <w:szCs w:val="24"/>
        </w:rPr>
        <w:t xml:space="preserve"> </w:t>
      </w:r>
      <w:r w:rsidRPr="000F25A8">
        <w:rPr>
          <w:rFonts w:ascii="Times New Roman" w:hAnsi="Times New Roman" w:cs="Times New Roman"/>
          <w:sz w:val="24"/>
          <w:szCs w:val="24"/>
        </w:rPr>
        <w:t xml:space="preserve">contained in </w:t>
      </w:r>
      <w:r w:rsidRPr="000F25A8">
        <w:rPr>
          <w:rFonts w:ascii="Times New Roman" w:hAnsi="Times New Roman" w:cs="Times New Roman"/>
          <w:b/>
          <w:bCs/>
          <w:sz w:val="24"/>
          <w:szCs w:val="24"/>
        </w:rPr>
        <w:t>Section IV Apportionment of Expenses among Member Towns, Subsections</w:t>
      </w:r>
      <w:r w:rsidRPr="000F25A8">
        <w:rPr>
          <w:rFonts w:ascii="Times New Roman" w:eastAsia="Times New Roman" w:hAnsi="Times New Roman" w:cs="Times New Roman"/>
          <w:sz w:val="24"/>
          <w:szCs w:val="24"/>
        </w:rPr>
        <w:t xml:space="preserve"> </w:t>
      </w:r>
      <w:r w:rsidRPr="000F25A8">
        <w:rPr>
          <w:rFonts w:ascii="Times New Roman" w:hAnsi="Times New Roman" w:cs="Times New Roman"/>
          <w:b/>
          <w:bCs/>
          <w:sz w:val="24"/>
          <w:szCs w:val="24"/>
        </w:rPr>
        <w:t>(A) through (J):</w:t>
      </w:r>
    </w:p>
    <w:p w:rsidR="000F25A8" w:rsidRPr="000F25A8" w:rsidRDefault="000F25A8" w:rsidP="000F25A8">
      <w:pPr>
        <w:spacing w:after="0" w:line="240" w:lineRule="auto"/>
        <w:rPr>
          <w:rFonts w:ascii="Times New Roman" w:eastAsia="Times New Roman" w:hAnsi="Times New Roman" w:cs="Times New Roman"/>
          <w:b/>
          <w:sz w:val="24"/>
          <w:szCs w:val="24"/>
        </w:rPr>
      </w:pPr>
    </w:p>
    <w:p w:rsidR="000F25A8" w:rsidRPr="000F25A8" w:rsidRDefault="000F25A8" w:rsidP="000F25A8">
      <w:pPr>
        <w:autoSpaceDE w:val="0"/>
        <w:autoSpaceDN w:val="0"/>
        <w:adjustRightInd w:val="0"/>
        <w:spacing w:after="0" w:line="240" w:lineRule="auto"/>
        <w:rPr>
          <w:rFonts w:ascii="Times New Roman" w:hAnsi="Times New Roman" w:cs="Times New Roman"/>
          <w:b/>
          <w:bCs/>
          <w:color w:val="000000"/>
          <w:sz w:val="24"/>
          <w:szCs w:val="24"/>
        </w:rPr>
      </w:pPr>
      <w:r w:rsidRPr="000F25A8">
        <w:rPr>
          <w:rFonts w:ascii="Times New Roman" w:hAnsi="Times New Roman" w:cs="Times New Roman"/>
          <w:b/>
          <w:bCs/>
          <w:color w:val="000000"/>
          <w:sz w:val="24"/>
          <w:szCs w:val="24"/>
        </w:rPr>
        <w:t>(A) Classification of Costs</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For the purpose of apportioning assessments levied by the District upon the member towns, costs</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shall be divided into two categories: capital costs and operating costs.</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p>
    <w:p w:rsidR="000F25A8" w:rsidRPr="000F25A8" w:rsidRDefault="000F25A8" w:rsidP="000F25A8">
      <w:pPr>
        <w:autoSpaceDE w:val="0"/>
        <w:autoSpaceDN w:val="0"/>
        <w:adjustRightInd w:val="0"/>
        <w:spacing w:after="0" w:line="240" w:lineRule="auto"/>
        <w:rPr>
          <w:rFonts w:ascii="Times New Roman" w:hAnsi="Times New Roman" w:cs="Times New Roman"/>
          <w:b/>
          <w:bCs/>
          <w:color w:val="000000"/>
          <w:sz w:val="24"/>
          <w:szCs w:val="24"/>
        </w:rPr>
      </w:pPr>
      <w:r w:rsidRPr="000F25A8">
        <w:rPr>
          <w:rFonts w:ascii="Times New Roman" w:hAnsi="Times New Roman" w:cs="Times New Roman"/>
          <w:b/>
          <w:bCs/>
          <w:color w:val="000000"/>
          <w:sz w:val="24"/>
          <w:szCs w:val="24"/>
        </w:rPr>
        <w:t>(B) Capital Costs</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Capital costs shall include all expenses in the nature of capital outlay such as the cost of acquiring land, the cost of constructing, reconstructing and adding to buildings, and the cost of remodeling or making extraordinary repairs to a school building or buildings, including</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without limitations the cost of the original equipment and furnishings for such buildings or</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additions, plans, architects’ and consultants’ fees, grading and other costs incidental to placing</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school buildings and additions and related premises in operating condition. Capital costs shall also include payments of principal and interest on bonds, notes or other obligations issued by the</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District to finance capital costs. Instructional capital expenditures which qualify under net school</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spending are not included under capital costs, and instead are included as an operating cost.</w:t>
      </w:r>
    </w:p>
    <w:p w:rsidR="000F25A8" w:rsidRPr="000F25A8" w:rsidRDefault="000F25A8" w:rsidP="000F25A8">
      <w:pPr>
        <w:autoSpaceDE w:val="0"/>
        <w:autoSpaceDN w:val="0"/>
        <w:adjustRightInd w:val="0"/>
        <w:spacing w:after="0" w:line="240" w:lineRule="auto"/>
        <w:rPr>
          <w:rFonts w:ascii="Times New Roman" w:hAnsi="Times New Roman" w:cs="Times New Roman"/>
          <w:b/>
          <w:bCs/>
          <w:color w:val="000000"/>
          <w:sz w:val="24"/>
          <w:szCs w:val="24"/>
        </w:rPr>
      </w:pPr>
    </w:p>
    <w:p w:rsidR="000F25A8" w:rsidRPr="000F25A8" w:rsidRDefault="000F25A8" w:rsidP="000F25A8">
      <w:pPr>
        <w:autoSpaceDE w:val="0"/>
        <w:autoSpaceDN w:val="0"/>
        <w:adjustRightInd w:val="0"/>
        <w:spacing w:after="0" w:line="240" w:lineRule="auto"/>
        <w:rPr>
          <w:rFonts w:ascii="Times New Roman" w:hAnsi="Times New Roman" w:cs="Times New Roman"/>
          <w:b/>
          <w:bCs/>
          <w:color w:val="000000"/>
          <w:sz w:val="24"/>
          <w:szCs w:val="24"/>
        </w:rPr>
      </w:pPr>
      <w:r w:rsidRPr="000F25A8">
        <w:rPr>
          <w:rFonts w:ascii="Times New Roman" w:hAnsi="Times New Roman" w:cs="Times New Roman"/>
          <w:b/>
          <w:bCs/>
          <w:color w:val="000000"/>
          <w:sz w:val="24"/>
          <w:szCs w:val="24"/>
        </w:rPr>
        <w:t>(C) Operating Costs</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Operating costs shall include all costs not included in capital costs as defined in subsection IV(B)</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but including interest on temporary notes issued by the District in anticipation of revenue.</w:t>
      </w:r>
    </w:p>
    <w:p w:rsidR="000F25A8" w:rsidRPr="000F25A8" w:rsidRDefault="000F25A8" w:rsidP="000F25A8">
      <w:pPr>
        <w:autoSpaceDE w:val="0"/>
        <w:autoSpaceDN w:val="0"/>
        <w:adjustRightInd w:val="0"/>
        <w:spacing w:after="0" w:line="240" w:lineRule="auto"/>
        <w:rPr>
          <w:rFonts w:ascii="Times New Roman" w:hAnsi="Times New Roman" w:cs="Times New Roman"/>
          <w:b/>
          <w:bCs/>
          <w:color w:val="000000"/>
          <w:sz w:val="24"/>
          <w:szCs w:val="24"/>
        </w:rPr>
      </w:pPr>
    </w:p>
    <w:p w:rsidR="000F25A8" w:rsidRPr="000F25A8" w:rsidRDefault="000F25A8" w:rsidP="000F25A8">
      <w:pPr>
        <w:autoSpaceDE w:val="0"/>
        <w:autoSpaceDN w:val="0"/>
        <w:adjustRightInd w:val="0"/>
        <w:spacing w:after="0" w:line="240" w:lineRule="auto"/>
        <w:rPr>
          <w:rFonts w:ascii="Times New Roman" w:hAnsi="Times New Roman" w:cs="Times New Roman"/>
          <w:b/>
          <w:bCs/>
          <w:color w:val="000000"/>
          <w:sz w:val="24"/>
          <w:szCs w:val="24"/>
        </w:rPr>
      </w:pPr>
      <w:r w:rsidRPr="000F25A8">
        <w:rPr>
          <w:rFonts w:ascii="Times New Roman" w:hAnsi="Times New Roman" w:cs="Times New Roman"/>
          <w:b/>
          <w:bCs/>
          <w:color w:val="000000"/>
          <w:sz w:val="24"/>
          <w:szCs w:val="24"/>
        </w:rPr>
        <w:t>(D) Responsibility for Capital and Operating Costs</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(1) Grades 7-12 Operating and capital costs, as defined above, associated with grades seven to</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twelve (7-12) inclusive of the District school or schools shall be deemed District</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costs and the member towns shall be assessed their respective net shares thereof</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lastRenderedPageBreak/>
        <w:t>in accordance with the provisions of this Agreement.</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(2) Grades pre-K-6</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(a) Costs associated with the operation of grades pre-Kindergarten to six, inclusive,</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of the District schools shall be deemed operating costs of the District and the</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member towns shall be assessed their respective net shares thereof in accordance</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with the provisions of this Agreement.</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(b) All capital costs incurred by the Committee and associated with grades pre-</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Kindergarten to six, inclusive, of the District schools shall be deemed capital costs</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of the District and the member towns shall be assessed their respective net shares</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thereof in accordance with the provisions of section IV(E) of this Agreement.</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(c) If any member town or towns should construct an elementary school, the</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respective member town or towns will assume responsibility for all capital costs.</w:t>
      </w:r>
    </w:p>
    <w:p w:rsidR="000F25A8" w:rsidRPr="000F25A8" w:rsidRDefault="000F25A8" w:rsidP="000F25A8">
      <w:pPr>
        <w:autoSpaceDE w:val="0"/>
        <w:autoSpaceDN w:val="0"/>
        <w:adjustRightInd w:val="0"/>
        <w:spacing w:after="0" w:line="240" w:lineRule="auto"/>
        <w:rPr>
          <w:rFonts w:ascii="Times New Roman" w:hAnsi="Times New Roman" w:cs="Times New Roman"/>
          <w:b/>
          <w:bCs/>
          <w:color w:val="000000"/>
          <w:sz w:val="24"/>
          <w:szCs w:val="24"/>
        </w:rPr>
      </w:pPr>
    </w:p>
    <w:p w:rsidR="000F25A8" w:rsidRPr="000F25A8" w:rsidRDefault="000F25A8" w:rsidP="000F25A8">
      <w:pPr>
        <w:autoSpaceDE w:val="0"/>
        <w:autoSpaceDN w:val="0"/>
        <w:adjustRightInd w:val="0"/>
        <w:spacing w:after="0" w:line="240" w:lineRule="auto"/>
        <w:rPr>
          <w:rFonts w:ascii="Times New Roman" w:hAnsi="Times New Roman" w:cs="Times New Roman"/>
          <w:b/>
          <w:bCs/>
          <w:color w:val="000000"/>
          <w:sz w:val="24"/>
          <w:szCs w:val="24"/>
        </w:rPr>
      </w:pPr>
      <w:r w:rsidRPr="000F25A8">
        <w:rPr>
          <w:rFonts w:ascii="Times New Roman" w:hAnsi="Times New Roman" w:cs="Times New Roman"/>
          <w:b/>
          <w:bCs/>
          <w:color w:val="000000"/>
          <w:sz w:val="24"/>
          <w:szCs w:val="24"/>
        </w:rPr>
        <w:t>(E) Apportionment of Capital Costs Grades pre-K-6</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(1) Ashfield, Plainfield</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Capital costs incurred by the Committee and associated with grades pre-Kindergarten to</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six, inclusive, of the District school or schools serving pupils from the Towns of Ashfield</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and Plainfield shall be apportioned to the Towns of Ashfield and Plainfield as follows:</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To Ashfield: A portion of the whole expressed as a percentage of the total to the nearest</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one-hundredth of one per-cent calculated as follows: By (1), computing the ratio which</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the population of the Town of Ashfield bears to the total of the population of the Towns of</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Ashfield and Plainfield, and by (2), computing the ratio which the sum of the enrollments</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of pupils at said school(s), resident in the Town of Ashfield, as determined by the census</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of pupils at said school(s) each October 1 for the five most recent years, bears to the sum</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of the enrollment of pupils at the Ashfield Plainfield district school(s), resident in the</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Towns of Ashfield and Plainfield, as determined by the census of pupils at said school(s)</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each October 1 for the five most recent years (note: pre-K enrollment will be included in</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the calculation beginning in FY18 and will include the data from October 1, 2015 and</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October 1, 2016); and by summing both ratios ((1) + (2)), and dividing such sum by two.</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To Plainfield: A portion of the whole expressed as a percentage of the total to the nearest</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one-hundredth of one per-cent calculated as follows: By (1), computing the ratio which the</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population of the Town of Plainfield bears to the total of the population of the Towns of</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Ashfield and Plainfield, and by (2), computing the ratio which the sum of the enrollments</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of pupils at the Ashfield Plainfield district school(s), resident in the Town of Plainfield, as</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determined by the census of pupils at said school(s) each October 1 for the five most recent</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years, bears to the sum of enrollment of pupils at the Ashfield and Plainfield district</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school(s), resident in the Towns of Ashfield and Plainfield, as determined by the census of</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pupils at said school(s) each October 1 for the five most recent years (note: pre-K</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enrollment will be included in the calculation beginning in FY18 and will include the data</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from October 1, 2015 and October 1, 2016); and by summing both ratios ((1)+(2)), and</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dividing such sum by two.</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(2) Buckland, Shelburne</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Capital costs incurred by the committee and associated with grades pre-Kindergarten to</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six, inclusive, of the District school or schools serving the pupils from the Towns of</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Buckland and Shelburne shall be apportioned to the Towns of Buckland and Shelburne as</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follows:</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lastRenderedPageBreak/>
        <w:t>To Buckland: A portion of the total of all principal and interest on bonds, notes or other</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obligations as issued by the Committee consistent with the above, expressed as a</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percentage of the total to the nearest one-hundredth of one per-cent calculated as follows:</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By (1), computing ratio which the sum of the enrollments of pupils at the Buckland</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Shelburne Elementary School, resident in the Town of Buckland, as determined by the</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census of pupils at said district school each October 1 for the five most recent years, bears</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to the sum of enrollments of pupils at the said district school, resident in the Towns of</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Buckland and Shelburne, as determined by the census of pupils each October 1 for the five</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most recent years (note: pre-K enrollment will be included in the calculation beginning in</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FY18 and will include the data from October 1, 2015 and October 1, 2016); and by (2)</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expressing such ratio as a percentage.</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To Shelburne: A portion of the total of all principal and interest on bonds, notes or other</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obligations as issued by the Committee consistent with the above, expressed as a</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percentage of the total to the nearest one-hundredth of one per-cent calculated as follows:</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By (1), computing the ratio which the sum of the enrollments of pupils at the Buckland</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Shelburne Elementary School, resident in the Town of Shelburne, as determined by the</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census of pupils at said district school each October 1 for the five most recent years, bears</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to the sum of enrollments of pupils at said district school, resident in the Towns of</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Buckland and Shelburne, as determined by the census of pupils each October 1 for the five</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most recent years (note: pre-K enrollment will be included in the calculation beginning in</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FY18 and will include the data from October 1, 2015 and October 1, 2016); and by (2)</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expressing such ratio as a percentage.</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(3) Colrain, Heath</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Effective commencing with Fiscal Year 2023, new capital costs incurred by the committee</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and associated with grades pre-Kindergarten to six, inclusive, of the District school or</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schools serving the pupils from the Towns of Colrain and Heath shall be apportioned to</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the Towns of Colrain and Heath as follows:</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To Colrain: A portion of the total of all principal and interest on bonds, notes or other</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obligations as issued by the Committee consistent with the above, expressed as a</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percentage of the total to the nearest one-hundredth of one percent calculated as follows:</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By (1), computing the ratio which the sum of the enrollments of pupils at the Colrain Center</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School, resident in the Town of Colrain as determined by the census of pupils at said district</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school each October 1 for the five most recent years, bears to the sum of enrollments of</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pupils at said district school, resident in the Towns of Heath and Colrain, as determined by</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the census of pupils each October 1 for the five most recent years (note: pre-K enrollment</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will be included in the calculation); and by (2) expressing such ratio as a percentage. Until</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five years of data becomes available, the most recent years of data shall be used to</w:t>
      </w:r>
    </w:p>
    <w:p w:rsidR="000F25A8" w:rsidRPr="000F25A8" w:rsidRDefault="000F25A8" w:rsidP="000F25A8">
      <w:pPr>
        <w:autoSpaceDE w:val="0"/>
        <w:autoSpaceDN w:val="0"/>
        <w:adjustRightInd w:val="0"/>
        <w:spacing w:after="0" w:line="240" w:lineRule="auto"/>
        <w:rPr>
          <w:rFonts w:ascii="Times New Roman" w:hAnsi="Times New Roman" w:cs="Times New Roman"/>
          <w:color w:val="FF0000"/>
          <w:sz w:val="24"/>
          <w:szCs w:val="24"/>
        </w:rPr>
      </w:pPr>
      <w:r w:rsidRPr="000F25A8">
        <w:rPr>
          <w:rFonts w:ascii="Times New Roman" w:hAnsi="Times New Roman" w:cs="Times New Roman"/>
          <w:color w:val="000000"/>
          <w:sz w:val="24"/>
          <w:szCs w:val="24"/>
        </w:rPr>
        <w:t>determine said ratio</w:t>
      </w:r>
      <w:r w:rsidRPr="000F25A8">
        <w:rPr>
          <w:rFonts w:ascii="Times New Roman" w:hAnsi="Times New Roman" w:cs="Times New Roman"/>
          <w:color w:val="FF0000"/>
          <w:sz w:val="24"/>
          <w:szCs w:val="24"/>
        </w:rPr>
        <w:t>.</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To Heath: A portion of the total of all principal and interest on bonds, notes or other</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obligations as issued by the Committee on or after July 1, 2022 consistent with the above,</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expressed as a percentage of the total to the nearest one-hundredth of one percent calculated</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as follows: By (1), computing the ratio which the sum of the enrollments of pupils at the</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Colrain Center School, resident in the Town of Heath as determined by the census of pupils</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at said district school each October 1 for the five most recent years, bears to the sum of</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enrollments of pupils at said district school, resident in the Towns of Heath and Colrain, as</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determined by the census of pupils each October 1 for the five most recent years (note:</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lastRenderedPageBreak/>
        <w:t>pre-K enrollment will be included in the calculation); (2) expressing such ratio as a</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percentage. Until five years of data becomes available, the most recent years of data shall</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be used to determine said ratio.</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(4) The Heath Elementary School Building was returned to the Town of Heath on July 1,</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2017, and the Lease between the parties terminated as of said date. In exchange for</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termination of the lease, the District paid to the Town of Heath a total sum of $240,000.00.</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Any outstanding debt payments associated with the Heath Elementary School shall remain</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the responsibility of the Town of Heath, and the Town of Heath shall continue to be</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assessed for said debt in accordance with the terms of this Agreement.</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(5) Capital costs representing payments of principal and interest on bonds, notes or other</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obligations as issued by the Committee to finance expenses in the nature of capital outlay</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for the purpose of construction at the site of, or reconstruction to, the Colrain Central</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School or upon any premises as may be leased to the Mohawk Trail Regional School</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District by the Town of Colrain, shall be borne by the Towns of Colrain and Heath, as</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provided in Section E. (3), above.</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(6) Nothing in this section shall be construed to prevent the member towns from amending</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this Agreement and modifying and/or altering the above designated schedules of</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apportionment of capital costs in the event subsequent school construction or</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reconstruction results in a change of grade level or town assignments to the District schools.</w:t>
      </w:r>
    </w:p>
    <w:p w:rsidR="000F25A8" w:rsidRPr="000F25A8" w:rsidRDefault="000F25A8" w:rsidP="000F25A8">
      <w:pPr>
        <w:autoSpaceDE w:val="0"/>
        <w:autoSpaceDN w:val="0"/>
        <w:adjustRightInd w:val="0"/>
        <w:spacing w:after="0" w:line="240" w:lineRule="auto"/>
        <w:rPr>
          <w:rFonts w:ascii="Times New Roman" w:hAnsi="Times New Roman" w:cs="Times New Roman"/>
          <w:b/>
          <w:bCs/>
          <w:color w:val="000000"/>
          <w:sz w:val="24"/>
          <w:szCs w:val="24"/>
        </w:rPr>
      </w:pPr>
    </w:p>
    <w:p w:rsidR="000F25A8" w:rsidRPr="000F25A8" w:rsidRDefault="000F25A8" w:rsidP="000F25A8">
      <w:pPr>
        <w:autoSpaceDE w:val="0"/>
        <w:autoSpaceDN w:val="0"/>
        <w:adjustRightInd w:val="0"/>
        <w:spacing w:after="0" w:line="240" w:lineRule="auto"/>
        <w:rPr>
          <w:rFonts w:ascii="Times New Roman" w:hAnsi="Times New Roman" w:cs="Times New Roman"/>
          <w:b/>
          <w:bCs/>
          <w:color w:val="000000"/>
          <w:sz w:val="24"/>
          <w:szCs w:val="24"/>
        </w:rPr>
      </w:pPr>
      <w:r w:rsidRPr="000F25A8">
        <w:rPr>
          <w:rFonts w:ascii="Times New Roman" w:hAnsi="Times New Roman" w:cs="Times New Roman"/>
          <w:b/>
          <w:bCs/>
          <w:color w:val="000000"/>
          <w:sz w:val="24"/>
          <w:szCs w:val="24"/>
        </w:rPr>
        <w:t>(F) Apportionment of Capital Costs Grades 7-12</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Capital costs represented by debt service shall be apportioned as a capital cost of the year in which the debt service falls due. Capital costs incurred July 1, 1993 and thereafter shall be apportioned to the member towns annually for the ensuing fiscal year as follow:</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(1) Each member town’s share of capital costs associated with the District High</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School for each capital project shall be apportioned to the member towns on the</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basis of their respective pupil enrollments at said school. Each member town’s</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share shall be determined by computing the ratio which that town’s average</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pupil enrollment at said school on October 1 of each of the five years next preceding</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the first year for which the apportionment is determined bears to the total</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average pupil enrollment from all member towns at said school for the same</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five year period. In the event that enrollment at the District High School has not been</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accomplished by October 1, capital costs shall be determined on the basis of enrollment</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in grades seven through twelve of pupils residing in each member town</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and receiving education at such town’s expense on October 1 of that year.</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(2) Each member town’s percentage share to the nearest one tenth of one percent will remain</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in effect for the term of the debt for each capital project.</w:t>
      </w:r>
    </w:p>
    <w:p w:rsidR="000F25A8" w:rsidRPr="000F25A8" w:rsidRDefault="000F25A8" w:rsidP="000F25A8">
      <w:pPr>
        <w:autoSpaceDE w:val="0"/>
        <w:autoSpaceDN w:val="0"/>
        <w:adjustRightInd w:val="0"/>
        <w:spacing w:after="0" w:line="240" w:lineRule="auto"/>
        <w:rPr>
          <w:rFonts w:ascii="Times New Roman" w:hAnsi="Times New Roman" w:cs="Times New Roman"/>
          <w:b/>
          <w:bCs/>
          <w:color w:val="000000"/>
          <w:sz w:val="24"/>
          <w:szCs w:val="24"/>
        </w:rPr>
      </w:pPr>
    </w:p>
    <w:p w:rsidR="000F25A8" w:rsidRPr="000F25A8" w:rsidRDefault="000F25A8" w:rsidP="000F25A8">
      <w:pPr>
        <w:autoSpaceDE w:val="0"/>
        <w:autoSpaceDN w:val="0"/>
        <w:adjustRightInd w:val="0"/>
        <w:spacing w:after="0" w:line="240" w:lineRule="auto"/>
        <w:rPr>
          <w:rFonts w:ascii="Times New Roman" w:hAnsi="Times New Roman" w:cs="Times New Roman"/>
          <w:b/>
          <w:bCs/>
          <w:color w:val="000000"/>
          <w:sz w:val="24"/>
          <w:szCs w:val="24"/>
        </w:rPr>
      </w:pPr>
      <w:r w:rsidRPr="000F25A8">
        <w:rPr>
          <w:rFonts w:ascii="Times New Roman" w:hAnsi="Times New Roman" w:cs="Times New Roman"/>
          <w:b/>
          <w:bCs/>
          <w:color w:val="000000"/>
          <w:sz w:val="24"/>
          <w:szCs w:val="24"/>
        </w:rPr>
        <w:t>(G) Apportionment of Operating Costs</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 xml:space="preserve">Operating costs for the first fiscal year next following the effective date of Chapter 371 of the Acts of 1993 (See attachment) and for every fiscal year thereafter shall be apportioned to the member towns on the basis of their respective pupil enrollments in the regional District schools. Each member town’s share for each fiscal year shall be determined by computing the ratio which that town’s average pupil enrollment in the District schools on October 1 of each of the five years next preceding the year for which the apportionment is to be determined bears to the total average pupil enrollment from all member towns in the regional District schools for the same </w:t>
      </w:r>
      <w:r w:rsidRPr="000F25A8">
        <w:rPr>
          <w:rFonts w:ascii="Times New Roman" w:hAnsi="Times New Roman" w:cs="Times New Roman"/>
          <w:color w:val="000000"/>
          <w:sz w:val="24"/>
          <w:szCs w:val="24"/>
        </w:rPr>
        <w:lastRenderedPageBreak/>
        <w:t>five year period (note: pre-K enrollment will be included in the calculation beginning in FY18 and will include the data from October 1, 2015 and October 1, 2016), as more fully set forth in Subsection IV(H) below. In the event that enrollment in the regional District schools has not been accomplished by October 1 of any year, operating costs shall be apportioned on the basis of enrollment in grades pre-kindergarten through twelve of pupils residing in each member town and receiving education at such town’s expense on October 1 of that year.</w:t>
      </w:r>
    </w:p>
    <w:p w:rsidR="000F25A8" w:rsidRPr="000F25A8" w:rsidRDefault="000F25A8" w:rsidP="000F25A8">
      <w:pPr>
        <w:autoSpaceDE w:val="0"/>
        <w:autoSpaceDN w:val="0"/>
        <w:adjustRightInd w:val="0"/>
        <w:spacing w:after="0" w:line="240" w:lineRule="auto"/>
        <w:rPr>
          <w:rFonts w:ascii="Times New Roman" w:hAnsi="Times New Roman" w:cs="Times New Roman"/>
          <w:b/>
          <w:bCs/>
          <w:color w:val="000000"/>
          <w:sz w:val="24"/>
          <w:szCs w:val="24"/>
        </w:rPr>
      </w:pPr>
    </w:p>
    <w:p w:rsidR="000F25A8" w:rsidRPr="000F25A8" w:rsidRDefault="000F25A8" w:rsidP="000F25A8">
      <w:pPr>
        <w:autoSpaceDE w:val="0"/>
        <w:autoSpaceDN w:val="0"/>
        <w:adjustRightInd w:val="0"/>
        <w:spacing w:after="0" w:line="240" w:lineRule="auto"/>
        <w:rPr>
          <w:rFonts w:ascii="Times New Roman" w:hAnsi="Times New Roman" w:cs="Times New Roman"/>
          <w:b/>
          <w:bCs/>
          <w:color w:val="000000"/>
          <w:sz w:val="24"/>
          <w:szCs w:val="24"/>
        </w:rPr>
      </w:pPr>
      <w:r w:rsidRPr="000F25A8">
        <w:rPr>
          <w:rFonts w:ascii="Times New Roman" w:hAnsi="Times New Roman" w:cs="Times New Roman"/>
          <w:b/>
          <w:bCs/>
          <w:color w:val="000000"/>
          <w:sz w:val="24"/>
          <w:szCs w:val="24"/>
        </w:rPr>
        <w:t>(H) The apportionment of operating costs shall be determined in accordance with the</w:t>
      </w:r>
    </w:p>
    <w:p w:rsidR="000F25A8" w:rsidRPr="000F25A8" w:rsidRDefault="000F25A8" w:rsidP="000F25A8">
      <w:pPr>
        <w:autoSpaceDE w:val="0"/>
        <w:autoSpaceDN w:val="0"/>
        <w:adjustRightInd w:val="0"/>
        <w:spacing w:after="0" w:line="240" w:lineRule="auto"/>
        <w:rPr>
          <w:rFonts w:ascii="Times New Roman" w:hAnsi="Times New Roman" w:cs="Times New Roman"/>
          <w:b/>
          <w:bCs/>
          <w:color w:val="000000"/>
          <w:sz w:val="24"/>
          <w:szCs w:val="24"/>
        </w:rPr>
      </w:pPr>
      <w:r w:rsidRPr="000F25A8">
        <w:rPr>
          <w:rFonts w:ascii="Times New Roman" w:hAnsi="Times New Roman" w:cs="Times New Roman"/>
          <w:b/>
          <w:bCs/>
          <w:color w:val="000000"/>
          <w:sz w:val="24"/>
          <w:szCs w:val="24"/>
        </w:rPr>
        <w:t>following procedure:</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First: The Committee shall determine the proportion of the annual budget representing</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costs associated with the provisions of services to grades seven through twelve and</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the proportion representing costs associated with all other services including</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services to grades pre-kindergarten through six.</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Second: The Committee shall determine the average enrollment share of each member town</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in grades seven through twelve, inclusive. For this purpose, average enrollment</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share shall equal, for each member town, its five-year average proportionate share</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of total student enrollment in the district schools for grades seven through twelve,</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as of October 1 in each of the five years immediately preceding the year for which</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such allocation is to be made.</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Third: The Committee shall apportion costs of grades seven through twelve, inclusive, to</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the Towns of Hawley and Charlemont in direct proportion to each town’s five-year</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average share of student enrollment in grades seven through twelve, inclusive.</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Fourth: The total budget, less the shares allocated to the Towns of Hawley and Charlemont,</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shall be apportioned among the District’s six remaining member towns on the basis</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of each member town’s five-year average student enrollment share. For purposes</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of this calculation, average enrollment share, for each of the pre-K-12 Member</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Towns shall be based on its five year average proportionate share of total student</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enrollment in the district schools (note: pre-K enrollment will be included in the</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calculation beginning in FY18 and will include the data from October 1, 2015 and</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October 1, 2016).</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p>
    <w:p w:rsidR="000F25A8" w:rsidRPr="000F25A8" w:rsidRDefault="000F25A8" w:rsidP="000F25A8">
      <w:pPr>
        <w:autoSpaceDE w:val="0"/>
        <w:autoSpaceDN w:val="0"/>
        <w:adjustRightInd w:val="0"/>
        <w:spacing w:after="0" w:line="240" w:lineRule="auto"/>
        <w:rPr>
          <w:rFonts w:ascii="Times New Roman" w:hAnsi="Times New Roman" w:cs="Times New Roman"/>
          <w:b/>
          <w:bCs/>
          <w:color w:val="000000"/>
          <w:sz w:val="24"/>
          <w:szCs w:val="24"/>
        </w:rPr>
      </w:pPr>
      <w:r w:rsidRPr="000F25A8">
        <w:rPr>
          <w:rFonts w:ascii="Times New Roman" w:hAnsi="Times New Roman" w:cs="Times New Roman"/>
          <w:b/>
          <w:bCs/>
          <w:color w:val="000000"/>
          <w:sz w:val="24"/>
          <w:szCs w:val="24"/>
        </w:rPr>
        <w:t>(I) Times of Payment of Apportioned Costs</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Each member town shall pay to the District in each fiscal year its proportionate share, certified as</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provided in subsection VI(B), of the capital and operating costs. Except as otherwise provided in</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subsection VI(A), the annual share of each member town shall be paid in such amounts and at such times that at least the following percentages of such annual share shall be paid on or before the dates indicated, respectively:</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August 1 16.25%</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October 1 36.25%</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December 1 50.00%</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February 1 67.50%</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April 1 87.50%</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May 1 100.00%</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p>
    <w:p w:rsidR="00FA395E" w:rsidRDefault="00FA395E" w:rsidP="000F25A8">
      <w:pPr>
        <w:autoSpaceDE w:val="0"/>
        <w:autoSpaceDN w:val="0"/>
        <w:adjustRightInd w:val="0"/>
        <w:spacing w:after="0" w:line="240" w:lineRule="auto"/>
        <w:rPr>
          <w:rFonts w:ascii="Times New Roman" w:hAnsi="Times New Roman" w:cs="Times New Roman"/>
          <w:b/>
          <w:bCs/>
          <w:color w:val="000000"/>
          <w:sz w:val="24"/>
          <w:szCs w:val="24"/>
        </w:rPr>
      </w:pPr>
    </w:p>
    <w:p w:rsidR="00FA395E" w:rsidRDefault="00FA395E" w:rsidP="000F25A8">
      <w:pPr>
        <w:autoSpaceDE w:val="0"/>
        <w:autoSpaceDN w:val="0"/>
        <w:adjustRightInd w:val="0"/>
        <w:spacing w:after="0" w:line="240" w:lineRule="auto"/>
        <w:rPr>
          <w:rFonts w:ascii="Times New Roman" w:hAnsi="Times New Roman" w:cs="Times New Roman"/>
          <w:b/>
          <w:bCs/>
          <w:color w:val="000000"/>
          <w:sz w:val="24"/>
          <w:szCs w:val="24"/>
        </w:rPr>
      </w:pPr>
    </w:p>
    <w:p w:rsidR="000F25A8" w:rsidRPr="000F25A8" w:rsidRDefault="000F25A8" w:rsidP="000F25A8">
      <w:pPr>
        <w:autoSpaceDE w:val="0"/>
        <w:autoSpaceDN w:val="0"/>
        <w:adjustRightInd w:val="0"/>
        <w:spacing w:after="0" w:line="240" w:lineRule="auto"/>
        <w:rPr>
          <w:rFonts w:ascii="Times New Roman" w:hAnsi="Times New Roman" w:cs="Times New Roman"/>
          <w:b/>
          <w:bCs/>
          <w:color w:val="000000"/>
          <w:sz w:val="24"/>
          <w:szCs w:val="24"/>
        </w:rPr>
      </w:pPr>
      <w:r w:rsidRPr="000F25A8">
        <w:rPr>
          <w:rFonts w:ascii="Times New Roman" w:hAnsi="Times New Roman" w:cs="Times New Roman"/>
          <w:b/>
          <w:bCs/>
          <w:color w:val="000000"/>
          <w:sz w:val="24"/>
          <w:szCs w:val="24"/>
        </w:rPr>
        <w:lastRenderedPageBreak/>
        <w:t>(J) Special Funds</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The District School Committee shall not interfere with a town’s or Local Education Council’s use of trust funds or other special funds, including separate town meeting articles, intended for the enhancement of the educational opportunities for that town’s pupils at the pre-K-6 grades only. The operations budget shall not be reduced by the receipt of such funds.</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w:t>
      </w:r>
    </w:p>
    <w:p w:rsidR="000F25A8" w:rsidRPr="000F25A8" w:rsidRDefault="000F25A8" w:rsidP="000F25A8">
      <w:pPr>
        <w:autoSpaceDE w:val="0"/>
        <w:autoSpaceDN w:val="0"/>
        <w:adjustRightInd w:val="0"/>
        <w:spacing w:after="0" w:line="240" w:lineRule="auto"/>
        <w:rPr>
          <w:rFonts w:ascii="Times New Roman" w:hAnsi="Times New Roman" w:cs="Times New Roman"/>
          <w:b/>
          <w:bCs/>
          <w:color w:val="000000"/>
          <w:sz w:val="24"/>
          <w:szCs w:val="24"/>
        </w:rPr>
      </w:pPr>
      <w:r w:rsidRPr="000F25A8">
        <w:rPr>
          <w:rFonts w:ascii="Times New Roman" w:hAnsi="Times New Roman" w:cs="Times New Roman"/>
          <w:b/>
          <w:bCs/>
          <w:color w:val="000000"/>
          <w:sz w:val="24"/>
          <w:szCs w:val="24"/>
        </w:rPr>
        <w:t>and replacing said language of Section IV with the following Subsections (A) through (I), as</w:t>
      </w:r>
    </w:p>
    <w:p w:rsidR="000F25A8" w:rsidRPr="000F25A8" w:rsidRDefault="000F25A8" w:rsidP="000F25A8">
      <w:pPr>
        <w:autoSpaceDE w:val="0"/>
        <w:autoSpaceDN w:val="0"/>
        <w:adjustRightInd w:val="0"/>
        <w:spacing w:after="0" w:line="240" w:lineRule="auto"/>
        <w:rPr>
          <w:rFonts w:ascii="Times New Roman" w:hAnsi="Times New Roman" w:cs="Times New Roman"/>
          <w:b/>
          <w:bCs/>
          <w:color w:val="000000"/>
          <w:sz w:val="24"/>
          <w:szCs w:val="24"/>
        </w:rPr>
      </w:pPr>
      <w:r w:rsidRPr="000F25A8">
        <w:rPr>
          <w:rFonts w:ascii="Times New Roman" w:hAnsi="Times New Roman" w:cs="Times New Roman"/>
          <w:b/>
          <w:bCs/>
          <w:color w:val="000000"/>
          <w:sz w:val="24"/>
          <w:szCs w:val="24"/>
        </w:rPr>
        <w:t>re-lettered so as to combine existing Subsections (G) and (H) and re-letter the following</w:t>
      </w:r>
    </w:p>
    <w:p w:rsidR="000F25A8" w:rsidRPr="000F25A8" w:rsidRDefault="000F25A8" w:rsidP="000F25A8">
      <w:pPr>
        <w:autoSpaceDE w:val="0"/>
        <w:autoSpaceDN w:val="0"/>
        <w:adjustRightInd w:val="0"/>
        <w:spacing w:after="0" w:line="240" w:lineRule="auto"/>
        <w:rPr>
          <w:rFonts w:ascii="Times New Roman" w:hAnsi="Times New Roman" w:cs="Times New Roman"/>
          <w:b/>
          <w:bCs/>
          <w:color w:val="000000"/>
          <w:sz w:val="24"/>
          <w:szCs w:val="24"/>
        </w:rPr>
      </w:pPr>
      <w:r w:rsidRPr="000F25A8">
        <w:rPr>
          <w:rFonts w:ascii="Times New Roman" w:hAnsi="Times New Roman" w:cs="Times New Roman"/>
          <w:b/>
          <w:bCs/>
          <w:color w:val="000000"/>
          <w:sz w:val="24"/>
          <w:szCs w:val="24"/>
        </w:rPr>
        <w:t>sections as (H) and (I):</w:t>
      </w:r>
    </w:p>
    <w:p w:rsidR="000F25A8" w:rsidRPr="000F25A8" w:rsidRDefault="000F25A8" w:rsidP="000F25A8">
      <w:pPr>
        <w:autoSpaceDE w:val="0"/>
        <w:autoSpaceDN w:val="0"/>
        <w:adjustRightInd w:val="0"/>
        <w:spacing w:after="0" w:line="240" w:lineRule="auto"/>
        <w:rPr>
          <w:rFonts w:ascii="Times New Roman" w:hAnsi="Times New Roman" w:cs="Times New Roman"/>
          <w:b/>
          <w:bCs/>
          <w:color w:val="000000"/>
          <w:sz w:val="24"/>
          <w:szCs w:val="24"/>
        </w:rPr>
      </w:pPr>
    </w:p>
    <w:p w:rsidR="000F25A8" w:rsidRPr="000F25A8" w:rsidRDefault="000F25A8" w:rsidP="000F25A8">
      <w:pPr>
        <w:autoSpaceDE w:val="0"/>
        <w:autoSpaceDN w:val="0"/>
        <w:adjustRightInd w:val="0"/>
        <w:spacing w:after="0" w:line="240" w:lineRule="auto"/>
        <w:rPr>
          <w:rFonts w:ascii="Times New Roman" w:hAnsi="Times New Roman" w:cs="Times New Roman"/>
          <w:b/>
          <w:bCs/>
          <w:color w:val="000000"/>
          <w:sz w:val="24"/>
          <w:szCs w:val="24"/>
        </w:rPr>
      </w:pPr>
      <w:r w:rsidRPr="000F25A8">
        <w:rPr>
          <w:rFonts w:ascii="Times New Roman" w:hAnsi="Times New Roman" w:cs="Times New Roman"/>
          <w:b/>
          <w:bCs/>
          <w:color w:val="000000"/>
          <w:sz w:val="24"/>
          <w:szCs w:val="24"/>
        </w:rPr>
        <w:t>(A) Classification of Costs</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For the purpose of apportioning assessments to the member towns, costs shall be divided into two categories: capital costs and operating costs.</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p>
    <w:p w:rsidR="000F25A8" w:rsidRPr="000F25A8" w:rsidRDefault="000F25A8" w:rsidP="000F25A8">
      <w:pPr>
        <w:autoSpaceDE w:val="0"/>
        <w:autoSpaceDN w:val="0"/>
        <w:adjustRightInd w:val="0"/>
        <w:spacing w:after="0" w:line="240" w:lineRule="auto"/>
        <w:rPr>
          <w:rFonts w:ascii="Times New Roman" w:hAnsi="Times New Roman" w:cs="Times New Roman"/>
          <w:b/>
          <w:bCs/>
          <w:color w:val="000000"/>
          <w:sz w:val="24"/>
          <w:szCs w:val="24"/>
        </w:rPr>
      </w:pPr>
      <w:r w:rsidRPr="000F25A8">
        <w:rPr>
          <w:rFonts w:ascii="Times New Roman" w:hAnsi="Times New Roman" w:cs="Times New Roman"/>
          <w:b/>
          <w:bCs/>
          <w:color w:val="000000"/>
          <w:sz w:val="24"/>
          <w:szCs w:val="24"/>
        </w:rPr>
        <w:t>(B) Capital Costs</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Capital Costs to be assessed to towns (hereafter “Capital Costs”) shall include all expenses in the</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nature of capital outlay such as the cost of:</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(1) acquiring land, constructing, reconstructing and adding to or remodeling buildings, including</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without limitations the cost of the original equipment and furnishings for such buildings or</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additions, plans, architects’ and consultants’ fees, grading and other costs incidental to placing</w:t>
      </w:r>
    </w:p>
    <w:p w:rsidR="000F25A8" w:rsidRPr="000F25A8" w:rsidRDefault="000F25A8" w:rsidP="000F25A8">
      <w:pPr>
        <w:autoSpaceDE w:val="0"/>
        <w:autoSpaceDN w:val="0"/>
        <w:adjustRightInd w:val="0"/>
        <w:spacing w:after="0" w:line="240" w:lineRule="auto"/>
        <w:rPr>
          <w:rFonts w:ascii="Times New Roman" w:hAnsi="Times New Roman" w:cs="Times New Roman"/>
          <w:color w:val="FF0000"/>
          <w:sz w:val="24"/>
          <w:szCs w:val="24"/>
        </w:rPr>
      </w:pPr>
      <w:r w:rsidRPr="000F25A8">
        <w:rPr>
          <w:rFonts w:ascii="Times New Roman" w:hAnsi="Times New Roman" w:cs="Times New Roman"/>
          <w:color w:val="000000"/>
          <w:sz w:val="24"/>
          <w:szCs w:val="24"/>
        </w:rPr>
        <w:t>school buildings and additions and related premises in operating condition</w:t>
      </w:r>
      <w:r w:rsidRPr="000F25A8">
        <w:rPr>
          <w:rFonts w:ascii="Times New Roman" w:hAnsi="Times New Roman" w:cs="Times New Roman"/>
          <w:color w:val="FF0000"/>
          <w:sz w:val="24"/>
          <w:szCs w:val="24"/>
        </w:rPr>
        <w:t>;</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(2) maintaining, or making substantial repairs to, an existing school building or buildings;</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(3) purchasing buses and/or other necessary vehicles for District school use.</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Capital Costs shall also include payments of principal and interest on bonds, notes or other</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obligations issued by the District to finance Capital Costs. Capital Costs represented by debt</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service shall be apportioned as a Capital Cost of the year in which the debt service falls due. Each member town’s percentage share of debt service, calculated to the nearest one hundredth of one percent at the time such debt is issued, will remain in effect for the term of the debt for each capital project.</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Capital expenditures which qualify under net school spending are not included under Capital</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Costs, and instead are included as an operating cost.</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p>
    <w:p w:rsidR="000F25A8" w:rsidRPr="000F25A8" w:rsidRDefault="000F25A8" w:rsidP="000F25A8">
      <w:pPr>
        <w:autoSpaceDE w:val="0"/>
        <w:autoSpaceDN w:val="0"/>
        <w:adjustRightInd w:val="0"/>
        <w:spacing w:after="0" w:line="240" w:lineRule="auto"/>
        <w:rPr>
          <w:rFonts w:ascii="Times New Roman" w:hAnsi="Times New Roman" w:cs="Times New Roman"/>
          <w:b/>
          <w:bCs/>
          <w:color w:val="000000"/>
          <w:sz w:val="24"/>
          <w:szCs w:val="24"/>
        </w:rPr>
      </w:pPr>
      <w:r w:rsidRPr="000F25A8">
        <w:rPr>
          <w:rFonts w:ascii="Times New Roman" w:hAnsi="Times New Roman" w:cs="Times New Roman"/>
          <w:b/>
          <w:bCs/>
          <w:color w:val="000000"/>
          <w:sz w:val="24"/>
          <w:szCs w:val="24"/>
        </w:rPr>
        <w:t>(C) Operating Costs</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Operating costs shall include all costs not included in Capital Costs as defined in Section IV(B),</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above, but including transportation costs (as per Section VIII of this Agreement) and interest on</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temporary notes issued by the District in anticipation of revenue.</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p>
    <w:p w:rsidR="000F25A8" w:rsidRPr="000F25A8" w:rsidRDefault="000F25A8" w:rsidP="000F25A8">
      <w:pPr>
        <w:autoSpaceDE w:val="0"/>
        <w:autoSpaceDN w:val="0"/>
        <w:adjustRightInd w:val="0"/>
        <w:spacing w:after="0" w:line="240" w:lineRule="auto"/>
        <w:rPr>
          <w:rFonts w:ascii="Times New Roman" w:hAnsi="Times New Roman" w:cs="Times New Roman"/>
          <w:b/>
          <w:bCs/>
          <w:color w:val="000000"/>
          <w:sz w:val="24"/>
          <w:szCs w:val="24"/>
        </w:rPr>
      </w:pPr>
      <w:r w:rsidRPr="000F25A8">
        <w:rPr>
          <w:rFonts w:ascii="Times New Roman" w:hAnsi="Times New Roman" w:cs="Times New Roman"/>
          <w:b/>
          <w:bCs/>
          <w:color w:val="000000"/>
          <w:sz w:val="24"/>
          <w:szCs w:val="24"/>
        </w:rPr>
        <w:t>(D) Responsibility for Capital and Operating Costs</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(1) Grades 7-12</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Operating costs and Capital Costs, as defined above, associated with grades seven to twelve</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(7-12)</w:t>
      </w:r>
      <w:r w:rsidRPr="000F25A8">
        <w:rPr>
          <w:rFonts w:ascii="Times New Roman" w:hAnsi="Times New Roman" w:cs="Times New Roman"/>
          <w:color w:val="00B150"/>
          <w:sz w:val="24"/>
          <w:szCs w:val="24"/>
        </w:rPr>
        <w:t xml:space="preserve">, </w:t>
      </w:r>
      <w:r w:rsidRPr="000F25A8">
        <w:rPr>
          <w:rFonts w:ascii="Times New Roman" w:hAnsi="Times New Roman" w:cs="Times New Roman"/>
          <w:color w:val="000000"/>
          <w:sz w:val="24"/>
          <w:szCs w:val="24"/>
        </w:rPr>
        <w:t>inclusive</w:t>
      </w:r>
      <w:r w:rsidRPr="000F25A8">
        <w:rPr>
          <w:rFonts w:ascii="Times New Roman" w:hAnsi="Times New Roman" w:cs="Times New Roman"/>
          <w:color w:val="00B150"/>
          <w:sz w:val="24"/>
          <w:szCs w:val="24"/>
        </w:rPr>
        <w:t xml:space="preserve">, </w:t>
      </w:r>
      <w:r w:rsidRPr="000F25A8">
        <w:rPr>
          <w:rFonts w:ascii="Times New Roman" w:hAnsi="Times New Roman" w:cs="Times New Roman"/>
          <w:color w:val="000000"/>
          <w:sz w:val="24"/>
          <w:szCs w:val="24"/>
        </w:rPr>
        <w:t>of the District school or schools shall be deemed District costs and the</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member towns shall be assessed their respective shares thereof in accordance with the</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provisions of Sections IV (F) and (G) of this Agreement.</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(2) Grades pre-K-6</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(a) Costs associated with the operation of grades pre-Kindergarten to six, inclusive, of the</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District schools shall be deemed operating costs of the District and the member towns</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lastRenderedPageBreak/>
        <w:t>shall be assessed their respective shares thereof in accordance with the provisions of</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Section IV (G) of this Agreement.</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(b) Capital Costs incurred by the Committee and associated with grades pre-Kindergarten to</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six, inclusive, of the District schools shall be deemed Capital Costs of the District and</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shall be assessed to member towns based on their respective shares thereof in accordance</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with the provisions of Section IV (E) of this Agreement.</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p>
    <w:p w:rsidR="000F25A8" w:rsidRPr="000F25A8" w:rsidRDefault="000F25A8" w:rsidP="000F25A8">
      <w:pPr>
        <w:autoSpaceDE w:val="0"/>
        <w:autoSpaceDN w:val="0"/>
        <w:adjustRightInd w:val="0"/>
        <w:spacing w:after="0" w:line="240" w:lineRule="auto"/>
        <w:rPr>
          <w:rFonts w:ascii="Times New Roman" w:hAnsi="Times New Roman" w:cs="Times New Roman"/>
          <w:b/>
          <w:bCs/>
          <w:color w:val="000000"/>
          <w:sz w:val="24"/>
          <w:szCs w:val="24"/>
        </w:rPr>
      </w:pPr>
      <w:r w:rsidRPr="000F25A8">
        <w:rPr>
          <w:rFonts w:ascii="Times New Roman" w:hAnsi="Times New Roman" w:cs="Times New Roman"/>
          <w:b/>
          <w:bCs/>
          <w:color w:val="000000"/>
          <w:sz w:val="24"/>
          <w:szCs w:val="24"/>
        </w:rPr>
        <w:t>(E) Apportionment of Capital Costs Grades pre-K-6</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(1) Capital Costs assessed to member towns prior to July 1, 2024 shall be assessed under</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Section IV (E) of the Mohawk Trail Regional School District Regional Agreement</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adopted by member Towns May-June 2018 and approved by the Commissioner of</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Elementary and Secondary Education on August 1, 2018, with amendments approved by</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the Commissioner of Elementary and Secondary Education, October 25, 2022 (referred</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to hereafter as the “Prior Capital Assessment Grades pre-K to 6”). Capital Costs assessed</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to towns after July 1, 2024, shall be assessed to the member towns as described below in</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paragraphs (a) through (c) of this Section (E) (1), (referred to hereafter as “the New</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Capital Assessment Calculation – pre-K to 6”), subject to the Transition Period as</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provided in Paragraph (3) of this Section (E), below. Such assessments shall be made on</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the basis of each town’s proportionate share of District foundation enrollment for Grades</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pre-K to 6. District foundation enrollment, as defined in M.G.L. c. 70, Section 2, is</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determined by the Massachusetts Department of Elementary and Secondary Education</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(DESE) as of October 1 of each year.</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(a) Ashfield, Plainfield</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Capital Costs incurred by the Committee and associated with grades pre-</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Kindergarten to six, inclusive, of the District school or schools serving pupils from</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the Towns of Ashfield and Plainfield shall be apportioned to the Towns of Ashfield</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and Plainfield as follows:</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To Ashfield: A portion of the all such Capital Costs expressed as a percentage of the</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total to the nearest one-hundredth of one percent calculated as follows: by (1)</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computing the ratio which the population of the Town of Ashfield bears to the total</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of the population of the Towns of Ashfield and Plainfield, and by (2) computing the</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ratio which the sum of the District’s pre-K-6 foundation enrollment of pupils resident</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in the Town of Ashfield for the five most recent years bears to the sum of the</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District’s pre-K-6 foundation enrollment of pupils resident in the Towns of Ashfield</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and Plainfield for the five most recent years; and (3) by summing both ratios ((1) +</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(2)) and dividing such sum by two.</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To Plainfield: A portion of the all such Capital Costs expressed as a percentage of the</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total to the nearest one-hundredth of one percent calculated as follows: by (1)</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computing the ratio which the population of the Town of Plainfield bears to the total</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of the population of the Towns of Ashfield and Plainfield, and by (2) computing the</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ratio which the sum of the District’s pre-K-6 foundation enrollment of pupils resident</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in the Town of Plainfield for the five most recent years, bears to the sum of the</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District’s pre-K-6 foundation enrollments of pupils resident in the Towns of Ashfield</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and Plainfield for the five most recent years; and (3) by summing both ratios ((1) +</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(2)) and dividing such sum by two.</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(b) Buckland, Shelburne</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lastRenderedPageBreak/>
        <w:t>Capital Costs incurred by the Committee and associated with grades pre-</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Kindergarten to six, inclusive, of the District school or schools serving the pupils</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from the Towns of Buckland and Shelburne shall be apportioned to the Towns of</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Buckland and Shelburne as follows:</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To Buckland: A portion of the total of all such Capital Costs expressed as a</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percentage of the total to the nearest one-hundredth of one per-cent calculated as</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follows: by (1) computing the ratio which the sum of the District’s pre-K-6</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foundation enrollment of pupils resident in the Town of Buckland for the five most</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recent years bears to the sum of the District’s pre-K-6 foundation enrollments of</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pupils resident in the Towns of Buckland and Shelburne for the five most recent</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years, and by (2) expressing such ratio as a percentage.</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To Shelburne: A portion of the total of all such Capital Costs expressed as a</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percentage of the total to the nearest one-hundredth of one per-cent calculated as</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follows: by (1) computing the ratio which the sum of the District’s pre-K-6</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foundation enrollment of pupils resident in the Town of Shelburne for the five most</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recent years bears to the sum of the District’s pre-K-6 foundation enrollments of</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pupils resident in the Towns of Buckland and Shelburne for the five most recent</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years, and by (2) expressing such ratio as a percentage.</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(c) Colrain, Heath</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Capital Costs incurred by the Committee and associated with grades pre-</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Kindergarten to six, inclusive, of the District school or schools serving the pupils</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from the Towns of Colrain and Heath shall be apportioned to the Towns of Colrain</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and Heath as follows:</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To Colrain: A portion of the total of all such Capital Costs expressed as a percentage</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of the total to the nearest one-hundredth of one per-cent calculated as follows: by (1)</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computing the ratio which the sum of District’s pre-K-6 foundation enrollment of</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pupils resident in the Town of Colrain for the five most recent years bears to the sum</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of the District’s pre-K-6 foundation enrollments of pupils resident in the Towns of</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Colrain and Heath for the five most recent years, and by (2) expressing such ratio as</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a percentage. Until five years of data for both towns becomes available, the most</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recent years of data shall be used to determine said ratio.</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To Heath: A portion of the total of all such Capital Costs expressed as a percentage</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of the total to the nearest one-hundredth of one per-cent calculated as follows: by (1)</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computing the ratio which the sum of District’s pre-K-6 foundation enrollment of</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pupils resident in the Town of Heath for the five most recent years bears to the sum</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of the District’s pre-K-6 foundation enrollments of pupils resident in the Towns of</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Colrain and Heath for the five most recent years, and by (2) expressing such ratio as</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a percentage. Until five years of data for both towns becomes available, the most</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recent years of data shall be used to determine said ratio.</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The Town of Colrain shall retain sole responsibility for all Capital Costs for which</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bonds were issued prior to November 2022.</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(2) Nothing in this Paragraph (E) shall be construed to prevent the member towns from</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amending this Agreement in accordance with Section XI in order to modify and/or alter</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the above designated schedules of apportionment of Capital Costs in the event subsequent</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school construction or reconstruction results in a change of grade level or town</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assignments to the District schools.</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lastRenderedPageBreak/>
        <w:t>(3) Transition Period</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The transition to the New Capital Assessment Calculation – Grades pre-K to 6 shall take</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place over a period of five (5) years, beginning July 1, 2024 (for Fiscal Year 2025) and</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ending on June 30, 2029.</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(a) For Fiscal Year 2025 (commencing July 1, 2024 and ending on June 30, 2025),</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determination of the most recent year’s enrollment shall be calculated on the basis</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the New Capital Assessment Calculation – Grades pre-K to 6 as described in this</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Section IV (E), and the four years prior enrollments shall be calculated using the Prior</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Capital Assessment Calculation – Grades pre-K to 6.</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(b) For Fiscal Year 2026 (commencing July 1, 2025 and ending on June 30, 2026),</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determination of the most recent two years of enrollment shall be calculated on the</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basis the New Capital Assessment Calculation – Grades pre-K to 6 as described in</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this Section IV (E), and the three years prior enrollments shall be calculated using the</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Prior Capital Assessment Calculation – Grades pre-K to 6.</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(c) For Fiscal Year 2027 (commencing July 1, 2026 and ending June 30, 2027),</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determination of the most recent three years of enrollment shall be calculated on the</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basis the New Capital Assessment Calculation – Grades pre-K to 6 as described in</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this Section IV (E), and the two years prior enrollments shall be calculated using the</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Prior Capital Assessment Calculation – Grades pre-K to 6.</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(d) For Fiscal Year 2028 (commencing July 1, 2027 and ending June 30, 2028),</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determination of the most recent four years of enrollment shall be calculated on the</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basis the New Capital Assessment Calculation – Grades pre-K to 6 as described in</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this Section IV (E), and the one year prior enrollment shall be calculated using the</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Prior Capital Assessment Calculation – Grades pre-K to 6.</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(e) For Fiscal Year 2029 (commencing July 1, 2028) and all subsequent years,</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determination of enrollment shall be calculated on the basis the New Capital</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Assessment Calculation – Grades pre-K to 6 as described in this Section IV (E).</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p>
    <w:p w:rsidR="000F25A8" w:rsidRPr="000F25A8" w:rsidRDefault="000F25A8" w:rsidP="000F25A8">
      <w:pPr>
        <w:autoSpaceDE w:val="0"/>
        <w:autoSpaceDN w:val="0"/>
        <w:adjustRightInd w:val="0"/>
        <w:spacing w:after="0" w:line="240" w:lineRule="auto"/>
        <w:rPr>
          <w:rFonts w:ascii="Times New Roman" w:hAnsi="Times New Roman" w:cs="Times New Roman"/>
          <w:b/>
          <w:bCs/>
          <w:color w:val="000000"/>
          <w:sz w:val="24"/>
          <w:szCs w:val="24"/>
        </w:rPr>
      </w:pPr>
      <w:r w:rsidRPr="000F25A8">
        <w:rPr>
          <w:rFonts w:ascii="Times New Roman" w:hAnsi="Times New Roman" w:cs="Times New Roman"/>
          <w:b/>
          <w:bCs/>
          <w:color w:val="000000"/>
          <w:sz w:val="24"/>
          <w:szCs w:val="24"/>
        </w:rPr>
        <w:t>(F) Apportionment of Capital Costs Grades 7-12</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(1) Capital Costs assessed to member towns prior to July 1, 2024 shall be assessed under</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Section IV (F) of the Mohawk Trail Regional School District Regional Agreement</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adopted by member Towns May-June 2018 and approved by the Commissioner of</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Elementary and Secondary Education on August 1, 2018, with amendments approved by</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the Commissioner of Elementary and Secondary Education, October 25, 2022 (referred</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to hereafter as “the Prior Capital Assessment Calculation – Grades 7-12”). Capital Costs</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assessed to towns after July 1, 2024, shall be assessed to the member towns as described</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below in paragraph (2) of this Section (F) (referred to hereafter as “the New Capital</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Assessment Calculation – Grades 7-12”), subject to the Transition Period as provided in</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Paragraph (3) of this Section (F), below. Such assessments shall be made on the basis of</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each town’s proportionate share of District foundation enrollment for Grades 7-12.</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District foundation enrollment, as defined in M.G.L. c. 70, Section 2, is determined by</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the Massachusetts Department of Elementary and Secondary Education (DESE) as of</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October 1 of each year.</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(2) Each member town’s share of Capital Costs associated with the District Middle</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School/High School as well as District-Wide Capital Costs shall be apportioned to the</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member towns on the basis of said town’s share of the District’s foundation enrollment</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lastRenderedPageBreak/>
        <w:t>for Grades 7-12. Each member town’s share shall be determined by computing the ratio</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which Grade 7-12 students who reside in each town and are included in the District’s</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foundation enrollment for each of the most recent five years bears to the District’s total</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foundation enrollment for Grades 7-12 for the same five-year period, expressed as a</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percentage of the total to the nearest one-hundredth of one percent.</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(3) Transition Period</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The transition to the New Capital Assessment Calculation – Grades 7-12 shall take place</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over a period of five (5) years, beginning July 1, 2024 (for Fiscal Year 2025) and ending</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on June 30, 2029.</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(a) For Fiscal Year 2025 (commencing July 1, 2024 and ending on June 30, 2025),</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determination of the most recent year’s enrollment shall be calculated on the basis</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the New Capital Assessment Calculation – Grades 7-12 as described in this Section</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IV (F), and the four years prior enrollments shall be calculated using the Prior Capital</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Assessment Calculation – Grades 7-12).</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(b) For Fiscal Year 2026 (commencing July 1, 2025 and ending on June 30, 2026),</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determination of the most recent two years of enrollment shall be calculated on the</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basis the New Capital Assessment Calculation – Grades 7-12 as described in this</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Section IV (F), and the three years prior enrollments shall be calculated using the</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Prior Capital Assessment Calculation – Grades 7-12).</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(c) For Fiscal Year 2027 (commencing July 1, 2026 and ending June 30, 2027),</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determination of the most recent three years of enrollment shall be calculated on the</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basis the New Capital Assessment Calculation – Grades 7-12 as described in this</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Section IV (F), and the two years prior enrollments shall be calculated using the Prior</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Capital Assessment Calculation – Grades 7-12).</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(d) For Fiscal Year 2028 (commencing July 1, 2027 and ending June 30, 2028),</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determination of the most recent four years of enrollment shall be calculated on the</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basis the New Capital Assessment Calculation – Grades 7-12 as described in this</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Section IV (F), and the one year prior enrollment shall be calculated using the Prior</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Capital Assessment Calculation – Grades 7-12).</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(e) For Fiscal Year 2029 (commencing July 1, 2028) and all subsequent years,</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determination of enrollment shall be calculated on the basis the New Capital</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Assessment Calculation – Grades 7-12 as described in this Section IV (F).</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p>
    <w:p w:rsidR="000F25A8" w:rsidRPr="000F25A8" w:rsidRDefault="000F25A8" w:rsidP="000F25A8">
      <w:pPr>
        <w:autoSpaceDE w:val="0"/>
        <w:autoSpaceDN w:val="0"/>
        <w:adjustRightInd w:val="0"/>
        <w:spacing w:after="0" w:line="240" w:lineRule="auto"/>
        <w:rPr>
          <w:rFonts w:ascii="Times New Roman" w:hAnsi="Times New Roman" w:cs="Times New Roman"/>
          <w:b/>
          <w:bCs/>
          <w:color w:val="000000"/>
          <w:sz w:val="24"/>
          <w:szCs w:val="24"/>
        </w:rPr>
      </w:pPr>
      <w:r w:rsidRPr="000F25A8">
        <w:rPr>
          <w:rFonts w:ascii="Times New Roman" w:hAnsi="Times New Roman" w:cs="Times New Roman"/>
          <w:b/>
          <w:bCs/>
          <w:color w:val="000000"/>
          <w:sz w:val="24"/>
          <w:szCs w:val="24"/>
        </w:rPr>
        <w:t>(G) Apportionment of Operating Costs</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Each member town will contribute to the District no less than its minimum required local</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contribution as determined by the Commissioner pursuant to M.G.L. c. 70, Section 6. Any</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amounts in excess of the minimum required local contribution needed to support the District's</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budget will be assessed to the member towns in accordance with this Section IV (G.)</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(1) Operating Costs assessed to member towns prior to July 1, 2024 will be assessed under</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Sections IV (G) and IV (H) of the Mohawk Trail Regional School District Regional</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Agreement adopted by MTRSD Towns May-June 2018 and approved by the</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Commissioner of Elementary and Secondary Education on August 1, 2018, with</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amendments approved by the Commissioner of Elementary and Secondary Education,</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October 25, 2022 (referred to hereafter as “the Prior Operating Assessment Calculation”).</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(2) Operating Costs assessed to member towns after July 1, 2024, shall be assessed as</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described in paragraphs (a) through (d), below, (referred to hereafter as “the New</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lastRenderedPageBreak/>
        <w:t>Operating Assessment Calculation”), subject to the Transition Period as provided in</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Paragraph (3) of this Section IV (G). Such assessments shall be made on the basis of each</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town’s proportionate share of District foundation enrollment. District foundation</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enrollment, as defined in M.G.L. c. 70, Section 2, is determined by the Massachusetts</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Department of Elementary and Secondary Education (DESE) as of October 1 of each</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year.</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(a) First, the Committee shall determine the proportion of the annual budget representing</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costs associated with the provision of services to grades seven through twelve and</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the proportion representing costs associated with all Central Office and District-Wide</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services, including such services to grades pre-kindergarten through six.</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(b) Second, the Committee shall determine the average District foundation enrollment</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share of each member town in grades seven through twelve, inclusive. For this</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purpose, each member town’s share shall be determined by computing the ratio which</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Grade 7-12 students who reside in each town and are included in the District’s</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foundation enrollment for each of the most recent five years bears to the District’s</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total foundation enrollment for Grades 7-12 for the same five-year period, expressed</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as a percentage of the total to the nearest one-hundredth of one percent.</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(c) Third, the Committee shall apportion the costs of grades seven through twelve,</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inclusive, to the Towns of Hawley and Charlemont in direct proportion to each town’s</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five-year average share of District foundation enrollment in grades seven through</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twelve, inclusive.</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(d) Fourth, the total amount in excess of the aggregate minimum required local</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contributions, less the shares allocated to the Towns of Hawley and Charlemont, shall</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be apportioned among the District’s six remaining member towns on the basis of each</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member town’s five-year average District foundation enrollment share. For purposes</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of this calculation, average District foundation enrollment share for each of the pre-</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K-12 Member Towns shall be based on its five-year average proportionate share of</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total District foundation enrollment.</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(3) Transition Period</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The transition to the New Operating Assessment Calculation shall take place over a</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period of five (5) years, beginning July 1, 2024 (for Fiscal Year 2025) and ending on</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June 30, 2029.</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(a) For Fiscal Year 2025 (commencing July 1, 2024 and ending on June 30, 2025),</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determination of the most recent year’s enrollment shall be calculated on the basis of</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the New Operating Assessment Calculation as described in this Section IV (G), and</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the four years prior enrollments shall be calculated using the “Prior Operating</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Assessment Calculation”).</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(b) For Fiscal Year 2026 (commencing July 1, 2025 and ending on June 30, 2026),</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determination of the most recent two years of enrollment shall be calculated on the</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basis of the New Operating Assessment Calculation as described in this Section IV</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(G), and the three years prior enrollments shall be calculated using the Prior</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Operating Assessment Calculation.</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(c) For Fiscal Year 2027 (commencing July 1, 2026 and ending June 30, 2027),</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determination of the most recent three years of enrollment shall be calculated on the</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basis of the New Operating Assessment Calculation as described in this Section IV</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lastRenderedPageBreak/>
        <w:t>(G), and the two years prior enrollments shall be calculated using the Prior Operating</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Assessment Calculation.</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(d) For Fiscal Year 2028 (commencing July 1, 2027 and ending June 30, 2028),</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determination of the most recent four years of enrollment shall be calculated on the</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basis of the New Operating Assessment Calculation as described in this Section IV</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(G), and the one year prior enrollment shall be calculated using the Prior Operating</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Assessment Calculation.</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(e) For Fiscal Year 2029 (commencing July 1, 2028) and all subsequent years,</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determination of enrollment shall be calculated on the basis of the New Operating</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Assessment Calculation as described in this Section IV (G).</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p>
    <w:p w:rsidR="000F25A8" w:rsidRPr="000F25A8" w:rsidRDefault="000F25A8" w:rsidP="000F25A8">
      <w:pPr>
        <w:autoSpaceDE w:val="0"/>
        <w:autoSpaceDN w:val="0"/>
        <w:adjustRightInd w:val="0"/>
        <w:spacing w:after="0" w:line="240" w:lineRule="auto"/>
        <w:rPr>
          <w:rFonts w:ascii="Times New Roman" w:hAnsi="Times New Roman" w:cs="Times New Roman"/>
          <w:b/>
          <w:bCs/>
          <w:color w:val="000000"/>
          <w:sz w:val="24"/>
          <w:szCs w:val="24"/>
        </w:rPr>
      </w:pPr>
      <w:r w:rsidRPr="000F25A8">
        <w:rPr>
          <w:rFonts w:ascii="Times New Roman" w:hAnsi="Times New Roman" w:cs="Times New Roman"/>
          <w:b/>
          <w:bCs/>
          <w:color w:val="000000"/>
          <w:sz w:val="24"/>
          <w:szCs w:val="24"/>
        </w:rPr>
        <w:t>(H) Times of Payment of Apportioned Costs</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Each member town shall pay to the District in each fiscal year its proportionate share, certified as</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provided in subsection VI(B), of the capital and operating costs. Except as otherwise provided in</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subsection VI(A), the annual share of each member town shall be paid in such amounts and at such times that at least the following percentages of such annual share shall be paid on or before the dates indicated, respectively:</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August 1 16.25%</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October 1 36.25%</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December 1 50.00%</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February 1 67.50%</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April 1 87.50%</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May 1 100.00%</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p>
    <w:p w:rsidR="000F25A8" w:rsidRPr="000F25A8" w:rsidRDefault="000F25A8" w:rsidP="000F25A8">
      <w:pPr>
        <w:autoSpaceDE w:val="0"/>
        <w:autoSpaceDN w:val="0"/>
        <w:adjustRightInd w:val="0"/>
        <w:spacing w:after="0" w:line="240" w:lineRule="auto"/>
        <w:rPr>
          <w:rFonts w:ascii="Times New Roman" w:hAnsi="Times New Roman" w:cs="Times New Roman"/>
          <w:b/>
          <w:bCs/>
          <w:color w:val="000000"/>
          <w:sz w:val="24"/>
          <w:szCs w:val="24"/>
        </w:rPr>
      </w:pPr>
      <w:r w:rsidRPr="000F25A8">
        <w:rPr>
          <w:rFonts w:ascii="Times New Roman" w:hAnsi="Times New Roman" w:cs="Times New Roman"/>
          <w:b/>
          <w:bCs/>
          <w:color w:val="000000"/>
          <w:sz w:val="24"/>
          <w:szCs w:val="24"/>
        </w:rPr>
        <w:t>(I) Special Funds</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The District School Committee shall not interfere with a town’s or Local Education Council’s use of trust funds or other special funds, including separate town meeting articles, intended for the enhancement of the educational opportunities for that town’s pupils at the pre-K-6 grades only. The operations budget shall not be reduced by the receipt of such funds.</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p>
    <w:p w:rsidR="000F25A8" w:rsidRDefault="000F25A8" w:rsidP="000F25A8">
      <w:pPr>
        <w:spacing w:after="0" w:line="240" w:lineRule="auto"/>
        <w:rPr>
          <w:rFonts w:ascii="Times New Roman" w:eastAsia="Times New Roman" w:hAnsi="Times New Roman" w:cs="Times New Roman"/>
        </w:rPr>
      </w:pPr>
    </w:p>
    <w:p w:rsidR="000F25A8" w:rsidRPr="000F25A8" w:rsidRDefault="000F25A8" w:rsidP="000F25A8">
      <w:pPr>
        <w:autoSpaceDE w:val="0"/>
        <w:autoSpaceDN w:val="0"/>
        <w:adjustRightInd w:val="0"/>
        <w:rPr>
          <w:rFonts w:ascii="Times New Roman" w:hAnsi="Times New Roman" w:cs="Times New Roman"/>
          <w:color w:val="000000"/>
          <w:sz w:val="24"/>
          <w:szCs w:val="24"/>
        </w:rPr>
      </w:pPr>
      <w:r>
        <w:rPr>
          <w:rFonts w:ascii="Times New Roman" w:eastAsia="Times New Roman" w:hAnsi="Times New Roman" w:cs="Times New Roman"/>
          <w:b/>
        </w:rPr>
        <w:t>ARTICLE 3</w:t>
      </w:r>
      <w:r>
        <w:rPr>
          <w:rFonts w:ascii="Times New Roman" w:eastAsia="Times New Roman" w:hAnsi="Times New Roman" w:cs="Times New Roman"/>
        </w:rPr>
        <w:t xml:space="preserve">.  </w:t>
      </w:r>
      <w:r w:rsidRPr="000F25A8">
        <w:rPr>
          <w:rFonts w:ascii="Times New Roman" w:hAnsi="Times New Roman" w:cs="Times New Roman"/>
          <w:color w:val="000000"/>
          <w:sz w:val="24"/>
          <w:szCs w:val="24"/>
        </w:rPr>
        <w:t xml:space="preserve">To see if the Town will </w:t>
      </w:r>
      <w:r w:rsidRPr="000F25A8">
        <w:rPr>
          <w:rFonts w:ascii="Times New Roman" w:hAnsi="Times New Roman" w:cs="Times New Roman"/>
          <w:b/>
          <w:color w:val="000000"/>
          <w:sz w:val="24"/>
          <w:szCs w:val="24"/>
        </w:rPr>
        <w:t>vote to amend</w:t>
      </w:r>
      <w:r w:rsidRPr="000F25A8">
        <w:rPr>
          <w:rFonts w:ascii="Times New Roman" w:hAnsi="Times New Roman" w:cs="Times New Roman"/>
          <w:color w:val="000000"/>
          <w:sz w:val="24"/>
          <w:szCs w:val="24"/>
        </w:rPr>
        <w:t xml:space="preserve"> the MOHAWK TRAIL REGIONAL SCHOOL DISTRICT – REGIONAL DISTRICT AGREEMENT by </w:t>
      </w:r>
      <w:r w:rsidRPr="000F25A8">
        <w:rPr>
          <w:rFonts w:ascii="Times New Roman" w:hAnsi="Times New Roman" w:cs="Times New Roman"/>
          <w:b/>
          <w:bCs/>
          <w:color w:val="000000"/>
          <w:sz w:val="24"/>
          <w:szCs w:val="24"/>
        </w:rPr>
        <w:t xml:space="preserve">striking </w:t>
      </w:r>
      <w:r w:rsidRPr="000F25A8">
        <w:rPr>
          <w:rFonts w:ascii="Times New Roman" w:hAnsi="Times New Roman" w:cs="Times New Roman"/>
          <w:color w:val="000000"/>
          <w:sz w:val="24"/>
          <w:szCs w:val="24"/>
        </w:rPr>
        <w:t xml:space="preserve">the following language contained in </w:t>
      </w:r>
      <w:r w:rsidRPr="000F25A8">
        <w:rPr>
          <w:rFonts w:ascii="Times New Roman" w:hAnsi="Times New Roman" w:cs="Times New Roman"/>
          <w:b/>
          <w:bCs/>
          <w:color w:val="000000"/>
          <w:sz w:val="24"/>
          <w:szCs w:val="24"/>
        </w:rPr>
        <w:t>Section VI – Budget</w:t>
      </w:r>
      <w:r w:rsidRPr="000F25A8">
        <w:rPr>
          <w:rFonts w:ascii="Times New Roman" w:hAnsi="Times New Roman" w:cs="Times New Roman"/>
          <w:color w:val="000000"/>
          <w:sz w:val="24"/>
          <w:szCs w:val="24"/>
        </w:rPr>
        <w:t>:</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p>
    <w:p w:rsidR="000F25A8" w:rsidRPr="000F25A8" w:rsidRDefault="000F25A8" w:rsidP="000F25A8">
      <w:pPr>
        <w:autoSpaceDE w:val="0"/>
        <w:autoSpaceDN w:val="0"/>
        <w:adjustRightInd w:val="0"/>
        <w:spacing w:after="0" w:line="240" w:lineRule="auto"/>
        <w:rPr>
          <w:rFonts w:ascii="Times New Roman" w:hAnsi="Times New Roman" w:cs="Times New Roman"/>
          <w:b/>
          <w:bCs/>
          <w:color w:val="000000"/>
          <w:sz w:val="24"/>
          <w:szCs w:val="24"/>
        </w:rPr>
      </w:pPr>
      <w:r w:rsidRPr="000F25A8">
        <w:rPr>
          <w:rFonts w:ascii="Times New Roman" w:hAnsi="Times New Roman" w:cs="Times New Roman"/>
          <w:b/>
          <w:bCs/>
          <w:color w:val="000000"/>
          <w:sz w:val="24"/>
          <w:szCs w:val="24"/>
        </w:rPr>
        <w:t>(A) Tentative Maintenance and Operating Budget</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On or before February 8th, the Committee shall annually prepare a tentative maintenance and</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operating budget for the next fiscal year, including therein provision for any installment of</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principal or interest to become due in such year on any bonds or other evidence of indebtedness of the District and any other capital costs to be apportioned to the member towns in such year. The said budget shall be in reasonable detail, including the amounts payable under the following</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classifications of expenses and such other classifications as may be necessary:</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1. Administration</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2. Instruction</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3. Other School Services</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4. Operation and Maintenance of Plant</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lastRenderedPageBreak/>
        <w:t>5. Fixed Charges</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6. Community Services</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7. Acquisition of Fixed Assets</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8. Debt Retirement and Debt Service</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9. Programs with Other Districts and Private Schools</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10. Transportation</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Copies of such tentative budget shall be mailed to the chairperson of the board of selectmen and</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finance committee of such town.</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p>
    <w:p w:rsidR="000F25A8" w:rsidRPr="000F25A8" w:rsidRDefault="000F25A8" w:rsidP="000F25A8">
      <w:pPr>
        <w:autoSpaceDE w:val="0"/>
        <w:autoSpaceDN w:val="0"/>
        <w:adjustRightInd w:val="0"/>
        <w:spacing w:after="0" w:line="240" w:lineRule="auto"/>
        <w:rPr>
          <w:rFonts w:ascii="Times New Roman" w:hAnsi="Times New Roman" w:cs="Times New Roman"/>
          <w:b/>
          <w:bCs/>
          <w:color w:val="000000"/>
          <w:sz w:val="24"/>
          <w:szCs w:val="24"/>
        </w:rPr>
      </w:pPr>
      <w:r w:rsidRPr="000F25A8">
        <w:rPr>
          <w:rFonts w:ascii="Times New Roman" w:hAnsi="Times New Roman" w:cs="Times New Roman"/>
          <w:b/>
          <w:bCs/>
          <w:color w:val="000000"/>
          <w:sz w:val="24"/>
          <w:szCs w:val="24"/>
        </w:rPr>
        <w:t>(B) Final Maintenance and Operating Budget</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The Committee shall on or before March 1 in each year adopt an annual maintenance and operating budget for the next fiscal year, said budget to include debt and interest charges and any other current capital costs as separate items, and shall apportion the amounts necessary to be raised in order to meet the said budget in accordance with the provisions of subsections IV(E) and IV(F) and with the provisions of sub-section IV(G), provided however, that the Committee shall adopt said annual maintenance and operating budget for the next fiscal year not later than forty-five days prior to the earliest date on which the business session of the annual town meeting of any member town is to be held, but not later than March 1, and further provided that said annual maintenance and operating budget need not be adopted prior to January 18. The amounts so apportioned for each member town shall, within twenty days from the date on which the annual budget is adopted by the regional school district committee, and not later than March 10, be certified by the District treasurer to the treasurers of the member towns.</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p>
    <w:p w:rsidR="000F25A8" w:rsidRPr="000F25A8" w:rsidRDefault="000F25A8" w:rsidP="000F25A8">
      <w:pPr>
        <w:autoSpaceDE w:val="0"/>
        <w:autoSpaceDN w:val="0"/>
        <w:adjustRightInd w:val="0"/>
        <w:spacing w:after="0" w:line="240" w:lineRule="auto"/>
        <w:rPr>
          <w:rFonts w:ascii="Times New Roman" w:hAnsi="Times New Roman" w:cs="Times New Roman"/>
          <w:b/>
          <w:bCs/>
          <w:color w:val="000000"/>
          <w:sz w:val="24"/>
          <w:szCs w:val="24"/>
        </w:rPr>
      </w:pPr>
      <w:r w:rsidRPr="000F25A8">
        <w:rPr>
          <w:rFonts w:ascii="Times New Roman" w:hAnsi="Times New Roman" w:cs="Times New Roman"/>
          <w:b/>
          <w:bCs/>
          <w:color w:val="000000"/>
          <w:sz w:val="24"/>
          <w:szCs w:val="24"/>
        </w:rPr>
        <w:t>(C) High School Operating and Maintenance Budget for the purpose of Determining</w:t>
      </w:r>
    </w:p>
    <w:p w:rsidR="000F25A8" w:rsidRPr="000F25A8" w:rsidRDefault="000F25A8" w:rsidP="000F25A8">
      <w:pPr>
        <w:autoSpaceDE w:val="0"/>
        <w:autoSpaceDN w:val="0"/>
        <w:adjustRightInd w:val="0"/>
        <w:spacing w:after="0" w:line="240" w:lineRule="auto"/>
        <w:rPr>
          <w:rFonts w:ascii="Times New Roman" w:hAnsi="Times New Roman" w:cs="Times New Roman"/>
          <w:b/>
          <w:bCs/>
          <w:color w:val="000000"/>
          <w:sz w:val="24"/>
          <w:szCs w:val="24"/>
        </w:rPr>
      </w:pPr>
      <w:r w:rsidRPr="000F25A8">
        <w:rPr>
          <w:rFonts w:ascii="Times New Roman" w:hAnsi="Times New Roman" w:cs="Times New Roman"/>
          <w:b/>
          <w:bCs/>
          <w:color w:val="000000"/>
          <w:sz w:val="24"/>
          <w:szCs w:val="24"/>
        </w:rPr>
        <w:t>Tuition</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For the purposes of determining tuition, the High School Operating and Maintenance Budget is</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defined as that portion of the budget relating to expenditures for high school level pupils in grades seven through twelve, inclusive. Budget lines for shared high school and elementary school costs, including but not limited to Administration and Transportation, shall be apportioned by computing the ratio which the grades 7-12 average pupil enrollment in the regional district on October 1 of each of the five years next preceding the year for which the apportionment is determined bears to the total average pupil enrollment from all member towns in the Regional School District for the same five year period (note: pre-K enrollment will be included in the calculation beginning in</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FY18 and will include the data from October 1, 2015 and October 1, 2016). The High School</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Operating and Maintenance Budget shall not include any cost for capital debt retirement or debt</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service.</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p>
    <w:p w:rsidR="000F25A8" w:rsidRPr="000F25A8" w:rsidRDefault="000F25A8" w:rsidP="000F25A8">
      <w:pPr>
        <w:autoSpaceDE w:val="0"/>
        <w:autoSpaceDN w:val="0"/>
        <w:adjustRightInd w:val="0"/>
        <w:spacing w:after="0" w:line="240" w:lineRule="auto"/>
        <w:rPr>
          <w:rFonts w:ascii="Times New Roman" w:hAnsi="Times New Roman" w:cs="Times New Roman"/>
          <w:b/>
          <w:bCs/>
          <w:color w:val="000000"/>
          <w:sz w:val="24"/>
          <w:szCs w:val="24"/>
        </w:rPr>
      </w:pPr>
      <w:r w:rsidRPr="000F25A8">
        <w:rPr>
          <w:rFonts w:ascii="Times New Roman" w:hAnsi="Times New Roman" w:cs="Times New Roman"/>
          <w:b/>
          <w:bCs/>
          <w:color w:val="000000"/>
          <w:sz w:val="24"/>
          <w:szCs w:val="24"/>
        </w:rPr>
        <w:t>(D) Vote on the Annual Budget</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For purposes of voting on the annual budget by the member towns, the approval of the District’s</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annual budget by the town meetings of each pre-K-12 Member Town shall constitute two “units”</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towards approval or disapproval of the annual District budget, while Hawley and Charlemont</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shall have one “unit” each, with a total of ten units needed to approve the annual budget.</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w:t>
      </w:r>
    </w:p>
    <w:p w:rsidR="000F25A8" w:rsidRPr="000F25A8" w:rsidRDefault="000F25A8" w:rsidP="000F25A8">
      <w:pPr>
        <w:autoSpaceDE w:val="0"/>
        <w:autoSpaceDN w:val="0"/>
        <w:adjustRightInd w:val="0"/>
        <w:spacing w:after="0" w:line="240" w:lineRule="auto"/>
        <w:rPr>
          <w:rFonts w:ascii="Times New Roman" w:hAnsi="Times New Roman" w:cs="Times New Roman"/>
          <w:b/>
          <w:bCs/>
          <w:color w:val="000000"/>
          <w:sz w:val="24"/>
          <w:szCs w:val="24"/>
        </w:rPr>
      </w:pPr>
      <w:r w:rsidRPr="000F25A8">
        <w:rPr>
          <w:rFonts w:ascii="Times New Roman" w:hAnsi="Times New Roman" w:cs="Times New Roman"/>
          <w:b/>
          <w:bCs/>
          <w:color w:val="000000"/>
          <w:sz w:val="24"/>
          <w:szCs w:val="24"/>
        </w:rPr>
        <w:t>and replacing said language with the following:</w:t>
      </w:r>
    </w:p>
    <w:p w:rsidR="00FA395E" w:rsidRDefault="00FA395E" w:rsidP="000F25A8">
      <w:pPr>
        <w:autoSpaceDE w:val="0"/>
        <w:autoSpaceDN w:val="0"/>
        <w:adjustRightInd w:val="0"/>
        <w:spacing w:after="0" w:line="240" w:lineRule="auto"/>
        <w:rPr>
          <w:rFonts w:ascii="Times New Roman" w:hAnsi="Times New Roman" w:cs="Times New Roman"/>
          <w:b/>
          <w:bCs/>
          <w:color w:val="000000"/>
          <w:sz w:val="24"/>
          <w:szCs w:val="24"/>
        </w:rPr>
      </w:pPr>
    </w:p>
    <w:p w:rsidR="000F25A8" w:rsidRPr="000F25A8" w:rsidRDefault="000F25A8" w:rsidP="000F25A8">
      <w:pPr>
        <w:autoSpaceDE w:val="0"/>
        <w:autoSpaceDN w:val="0"/>
        <w:adjustRightInd w:val="0"/>
        <w:spacing w:after="0" w:line="240" w:lineRule="auto"/>
        <w:rPr>
          <w:rFonts w:ascii="Times New Roman" w:hAnsi="Times New Roman" w:cs="Times New Roman"/>
          <w:b/>
          <w:bCs/>
          <w:color w:val="000000"/>
          <w:sz w:val="24"/>
          <w:szCs w:val="24"/>
        </w:rPr>
      </w:pPr>
      <w:r w:rsidRPr="000F25A8">
        <w:rPr>
          <w:rFonts w:ascii="Times New Roman" w:hAnsi="Times New Roman" w:cs="Times New Roman"/>
          <w:b/>
          <w:bCs/>
          <w:color w:val="000000"/>
          <w:sz w:val="24"/>
          <w:szCs w:val="24"/>
        </w:rPr>
        <w:lastRenderedPageBreak/>
        <w:t>(A) Tentative Maintenance and Operating Budget</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On or before February 15th, the Committee shall annually prepare a tentative maintenance and</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operating budget for the next fiscal year, including therein provision for any installment of</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principal or interest to become due in such year on any bonds or other evidence of indebtedness of the District and any other capital costs to be apportioned to the member towns in such year. The said budget shall be in reasonable detail, including the amounts payable under the following</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classifications of expenses and such other classifications as may be necessary:</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1. Administration</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2. Instruction</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3. Other School Services</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4. Operation and Maintenance of Plant</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5. Fixed Charges</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6. Community Services</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7. Acquisition of Fixed Assets</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8. Debt Retirement and Debt Service</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9. Programs with Other Districts and Private Schools</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10. Transportation</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Copies of such tentative budget shall be delivered via mail or email to the chairperson of the board of selectmen and finance committee of each member town.</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p>
    <w:p w:rsidR="000F25A8" w:rsidRPr="000F25A8" w:rsidRDefault="000F25A8" w:rsidP="000F25A8">
      <w:pPr>
        <w:autoSpaceDE w:val="0"/>
        <w:autoSpaceDN w:val="0"/>
        <w:adjustRightInd w:val="0"/>
        <w:spacing w:after="0" w:line="240" w:lineRule="auto"/>
        <w:rPr>
          <w:rFonts w:ascii="Times New Roman" w:hAnsi="Times New Roman" w:cs="Times New Roman"/>
          <w:b/>
          <w:bCs/>
          <w:color w:val="000000"/>
          <w:sz w:val="24"/>
          <w:szCs w:val="24"/>
        </w:rPr>
      </w:pPr>
      <w:r w:rsidRPr="000F25A8">
        <w:rPr>
          <w:rFonts w:ascii="Times New Roman" w:hAnsi="Times New Roman" w:cs="Times New Roman"/>
          <w:b/>
          <w:bCs/>
          <w:color w:val="000000"/>
          <w:sz w:val="24"/>
          <w:szCs w:val="24"/>
        </w:rPr>
        <w:t>(B) Final Maintenance and Operating Budget</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The Committee shall on or before March 1 in each year adopt by a two-thirds vote of the full</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Committee an annual maintenance and operating budget for the next fiscal year, said budget to</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include debt and interest charges and any other current capital costs as separate items, and shall</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apportion the amounts necessary to be raised in order to meet the said budget in accordance with</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the provisions of subsections IV(E) and IV(F) and with the provisions of sub-section IV(G),</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provided however, that the Committee shall adopt said annual maintenance and operating budget</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for the next fiscal year not later than forty-five days prior to the earliest date on which the business session of the annual town meeting of any member town is to be held, but not later than March 1, and further provided that said annual maintenance and operating budget need not be adopted prior to January 18. The amounts so apportioned for each member town shall, within thirty days from the date on which the annual budget is adopted by the regional school district committee, and not later than March 31, be certified by the District treasurer to the treasurers of the member towns.</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p>
    <w:p w:rsidR="000F25A8" w:rsidRPr="000F25A8" w:rsidRDefault="000F25A8" w:rsidP="000F25A8">
      <w:pPr>
        <w:autoSpaceDE w:val="0"/>
        <w:autoSpaceDN w:val="0"/>
        <w:adjustRightInd w:val="0"/>
        <w:spacing w:after="0" w:line="240" w:lineRule="auto"/>
        <w:rPr>
          <w:rFonts w:ascii="Times New Roman" w:hAnsi="Times New Roman" w:cs="Times New Roman"/>
          <w:b/>
          <w:bCs/>
          <w:color w:val="000000"/>
          <w:sz w:val="24"/>
          <w:szCs w:val="24"/>
        </w:rPr>
      </w:pPr>
      <w:r w:rsidRPr="000F25A8">
        <w:rPr>
          <w:rFonts w:ascii="Times New Roman" w:hAnsi="Times New Roman" w:cs="Times New Roman"/>
          <w:b/>
          <w:bCs/>
          <w:color w:val="000000"/>
          <w:sz w:val="24"/>
          <w:szCs w:val="24"/>
        </w:rPr>
        <w:t>(C) High School Operating and Maintenance Budget for the purpose of Determining Tuition</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For the purposes of determining tuition, the High School Operating and Maintenance Budget is</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 xml:space="preserve">defined as that portion of the budget relating to expenditures for high school level pupils in grades seven through twelve, inclusive. Budget lines for shared high school and elementary school costs, including but not limited to Administration and Transportation, shall be apportioned by computing the ratio which Grade 7-12 students who reside in member towns and are included in the District’s foundation enrollment for each of the most recent five years bears to the District’s total foundation enrollment for Grades Pre-K to 12 for the same five-year period, expressed as a percentage of the total to the nearest one-hundredth of one percent. The High </w:t>
      </w:r>
      <w:r w:rsidRPr="000F25A8">
        <w:rPr>
          <w:rFonts w:ascii="Times New Roman" w:hAnsi="Times New Roman" w:cs="Times New Roman"/>
          <w:color w:val="000000"/>
          <w:sz w:val="24"/>
          <w:szCs w:val="24"/>
        </w:rPr>
        <w:lastRenderedPageBreak/>
        <w:t>School Operating and Maintenance Budget shall not include any cost for capital debt retirement or debt service.</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p>
    <w:p w:rsidR="000F25A8" w:rsidRPr="000F25A8" w:rsidRDefault="000F25A8" w:rsidP="000F25A8">
      <w:pPr>
        <w:autoSpaceDE w:val="0"/>
        <w:autoSpaceDN w:val="0"/>
        <w:adjustRightInd w:val="0"/>
        <w:spacing w:after="0" w:line="240" w:lineRule="auto"/>
        <w:rPr>
          <w:rFonts w:ascii="Times New Roman" w:hAnsi="Times New Roman" w:cs="Times New Roman"/>
          <w:b/>
          <w:bCs/>
          <w:color w:val="000000"/>
          <w:sz w:val="24"/>
          <w:szCs w:val="24"/>
        </w:rPr>
      </w:pPr>
      <w:r w:rsidRPr="000F25A8">
        <w:rPr>
          <w:rFonts w:ascii="Times New Roman" w:hAnsi="Times New Roman" w:cs="Times New Roman"/>
          <w:b/>
          <w:bCs/>
          <w:color w:val="000000"/>
          <w:sz w:val="24"/>
          <w:szCs w:val="24"/>
        </w:rPr>
        <w:t>(D) Vote on the Annual Budget</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Consistent with Chapter 31 of the Acts of 2017, for purposes of voting on the annual budget by</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the member towns, the approval of the District’s annual budget by the town meetings of each</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pre-K-12 Member Town shall constitute two “units” towards approval or disapproval of the</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annual District budget, while Hawley and Charlemont shall have one “unit” each, with a total of</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ten units needed to approve the annual budget.</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p>
    <w:p w:rsidR="000F25A8" w:rsidRDefault="000F25A8" w:rsidP="000F25A8">
      <w:pPr>
        <w:spacing w:after="0" w:line="240" w:lineRule="auto"/>
        <w:rPr>
          <w:rFonts w:ascii="Times New Roman" w:eastAsia="Times New Roman" w:hAnsi="Times New Roman" w:cs="Times New Roman"/>
        </w:rPr>
      </w:pPr>
    </w:p>
    <w:p w:rsidR="000F25A8" w:rsidRPr="000F25A8" w:rsidRDefault="000F25A8" w:rsidP="000F25A8">
      <w:pPr>
        <w:autoSpaceDE w:val="0"/>
        <w:autoSpaceDN w:val="0"/>
        <w:adjustRightInd w:val="0"/>
        <w:rPr>
          <w:rFonts w:ascii="Times New Roman" w:hAnsi="Times New Roman" w:cs="Times New Roman"/>
          <w:color w:val="000000"/>
          <w:sz w:val="24"/>
          <w:szCs w:val="24"/>
        </w:rPr>
      </w:pPr>
      <w:r>
        <w:rPr>
          <w:rFonts w:ascii="Times New Roman" w:eastAsia="Times New Roman" w:hAnsi="Times New Roman" w:cs="Times New Roman"/>
          <w:b/>
        </w:rPr>
        <w:t>ARTICLE 4</w:t>
      </w:r>
      <w:r>
        <w:rPr>
          <w:rFonts w:ascii="Times New Roman" w:eastAsia="Times New Roman" w:hAnsi="Times New Roman" w:cs="Times New Roman"/>
        </w:rPr>
        <w:t xml:space="preserve">.  </w:t>
      </w:r>
      <w:r w:rsidRPr="000F25A8">
        <w:rPr>
          <w:rFonts w:ascii="Times New Roman" w:hAnsi="Times New Roman" w:cs="Times New Roman"/>
          <w:color w:val="000000"/>
          <w:sz w:val="24"/>
          <w:szCs w:val="24"/>
        </w:rPr>
        <w:t xml:space="preserve">To see if the Town </w:t>
      </w:r>
      <w:r w:rsidRPr="000F25A8">
        <w:rPr>
          <w:rFonts w:ascii="Times New Roman" w:hAnsi="Times New Roman" w:cs="Times New Roman"/>
          <w:b/>
          <w:color w:val="000000"/>
          <w:sz w:val="24"/>
          <w:szCs w:val="24"/>
        </w:rPr>
        <w:t>will vote to amend</w:t>
      </w:r>
      <w:r w:rsidRPr="000F25A8">
        <w:rPr>
          <w:rFonts w:ascii="Times New Roman" w:hAnsi="Times New Roman" w:cs="Times New Roman"/>
          <w:color w:val="000000"/>
          <w:sz w:val="24"/>
          <w:szCs w:val="24"/>
        </w:rPr>
        <w:t xml:space="preserve"> the MOHAWK TRAIL REGIONAL SCHOOL DISTRICT – REGIONAL DISTRICT AGREEMENT by </w:t>
      </w:r>
      <w:r w:rsidRPr="000F25A8">
        <w:rPr>
          <w:rFonts w:ascii="Times New Roman" w:hAnsi="Times New Roman" w:cs="Times New Roman"/>
          <w:b/>
          <w:bCs/>
          <w:color w:val="000000"/>
          <w:sz w:val="24"/>
          <w:szCs w:val="24"/>
        </w:rPr>
        <w:t xml:space="preserve">striking </w:t>
      </w:r>
      <w:r w:rsidRPr="000F25A8">
        <w:rPr>
          <w:rFonts w:ascii="Times New Roman" w:hAnsi="Times New Roman" w:cs="Times New Roman"/>
          <w:color w:val="000000"/>
          <w:sz w:val="24"/>
          <w:szCs w:val="24"/>
        </w:rPr>
        <w:t xml:space="preserve">the following language contained in </w:t>
      </w:r>
      <w:r w:rsidRPr="000F25A8">
        <w:rPr>
          <w:rFonts w:ascii="Times New Roman" w:hAnsi="Times New Roman" w:cs="Times New Roman"/>
          <w:b/>
          <w:bCs/>
          <w:color w:val="000000"/>
          <w:sz w:val="24"/>
          <w:szCs w:val="24"/>
        </w:rPr>
        <w:t>Section XV Effective Date</w:t>
      </w:r>
      <w:r w:rsidRPr="000F25A8">
        <w:rPr>
          <w:rFonts w:ascii="Times New Roman" w:hAnsi="Times New Roman" w:cs="Times New Roman"/>
          <w:color w:val="000000"/>
          <w:sz w:val="24"/>
          <w:szCs w:val="24"/>
        </w:rPr>
        <w:t>:</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This amended Agreement shall take full effect in accordance with its terms on July 1, 2018 and</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shall supersede the prior District Agreement, including any prior amendments.</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w:t>
      </w:r>
    </w:p>
    <w:p w:rsidR="000F25A8" w:rsidRPr="000F25A8" w:rsidRDefault="000F25A8" w:rsidP="000F25A8">
      <w:pPr>
        <w:autoSpaceDE w:val="0"/>
        <w:autoSpaceDN w:val="0"/>
        <w:adjustRightInd w:val="0"/>
        <w:spacing w:after="0" w:line="240" w:lineRule="auto"/>
        <w:rPr>
          <w:rFonts w:ascii="Times New Roman" w:hAnsi="Times New Roman" w:cs="Times New Roman"/>
          <w:b/>
          <w:bCs/>
          <w:color w:val="000000"/>
          <w:sz w:val="24"/>
          <w:szCs w:val="24"/>
        </w:rPr>
      </w:pPr>
      <w:r w:rsidRPr="000F25A8">
        <w:rPr>
          <w:rFonts w:ascii="Times New Roman" w:hAnsi="Times New Roman" w:cs="Times New Roman"/>
          <w:b/>
          <w:bCs/>
          <w:color w:val="000000"/>
          <w:sz w:val="24"/>
          <w:szCs w:val="24"/>
        </w:rPr>
        <w:t>and replacing said language with the following:</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This amended Agreement shall take full effect in accordance with its terms, following approval by all member towns and by the Commissioner of Elementary and Secondary Education, on July 1, 2023, and shall supersede the prior District Agreement, including any prior amendments. Nothing in this amended Agreement shall affect the apportionment of assessments to member towns prior to Fiscal Year 2025.</w:t>
      </w:r>
    </w:p>
    <w:p w:rsidR="000F25A8" w:rsidRPr="000F25A8" w:rsidRDefault="000F25A8" w:rsidP="000F25A8">
      <w:pPr>
        <w:spacing w:after="0" w:line="240" w:lineRule="auto"/>
        <w:rPr>
          <w:rFonts w:ascii="Times New Roman" w:eastAsia="Times New Roman" w:hAnsi="Times New Roman" w:cs="Times New Roman"/>
          <w:b/>
          <w:sz w:val="24"/>
          <w:szCs w:val="24"/>
        </w:rPr>
      </w:pPr>
    </w:p>
    <w:p w:rsidR="000F25A8" w:rsidRDefault="000F25A8" w:rsidP="000F25A8">
      <w:pPr>
        <w:spacing w:after="0" w:line="240" w:lineRule="auto"/>
        <w:rPr>
          <w:rFonts w:ascii="Times New Roman" w:eastAsia="Times New Roman" w:hAnsi="Times New Roman" w:cs="Times New Roman"/>
        </w:rPr>
      </w:pPr>
    </w:p>
    <w:p w:rsidR="000F25A8" w:rsidRDefault="000F25A8" w:rsidP="000F25A8">
      <w:pPr>
        <w:spacing w:after="0" w:line="240" w:lineRule="auto"/>
        <w:rPr>
          <w:rFonts w:ascii="Times New Roman" w:eastAsia="Times New Roman" w:hAnsi="Times New Roman" w:cs="Times New Roman"/>
        </w:rPr>
      </w:pPr>
    </w:p>
    <w:p w:rsidR="000F25A8" w:rsidRDefault="000F25A8" w:rsidP="000F25A8">
      <w:pPr>
        <w:spacing w:after="0" w:line="240" w:lineRule="auto"/>
        <w:rPr>
          <w:rFonts w:ascii="Times New Roman" w:eastAsia="Times New Roman" w:hAnsi="Times New Roman" w:cs="Times New Roman"/>
        </w:rPr>
      </w:pPr>
    </w:p>
    <w:p w:rsidR="000F25A8" w:rsidRDefault="000F25A8" w:rsidP="000F25A8">
      <w:pPr>
        <w:spacing w:before="100" w:after="0" w:line="240" w:lineRule="auto"/>
        <w:rPr>
          <w:rFonts w:ascii="Times New Roman" w:eastAsia="Times New Roman" w:hAnsi="Times New Roman" w:cs="Times New Roman"/>
        </w:rPr>
      </w:pPr>
    </w:p>
    <w:p w:rsidR="000F25A8" w:rsidRDefault="000F25A8" w:rsidP="000F25A8">
      <w:pPr>
        <w:spacing w:before="100" w:after="0" w:line="240" w:lineRule="auto"/>
        <w:rPr>
          <w:rFonts w:ascii="Times New Roman" w:eastAsia="Times New Roman" w:hAnsi="Times New Roman" w:cs="Times New Roman"/>
        </w:rPr>
      </w:pPr>
    </w:p>
    <w:p w:rsidR="000F25A8" w:rsidRDefault="000F25A8" w:rsidP="000F25A8">
      <w:pPr>
        <w:spacing w:before="100" w:after="0" w:line="240" w:lineRule="auto"/>
        <w:rPr>
          <w:rFonts w:ascii="Times New Roman" w:eastAsia="Times New Roman" w:hAnsi="Times New Roman" w:cs="Times New Roman"/>
        </w:rPr>
      </w:pPr>
    </w:p>
    <w:p w:rsidR="000F25A8" w:rsidRDefault="000F25A8" w:rsidP="000F25A8">
      <w:pPr>
        <w:spacing w:before="100" w:after="0" w:line="240" w:lineRule="auto"/>
        <w:rPr>
          <w:rFonts w:ascii="Times New Roman" w:eastAsia="Times New Roman" w:hAnsi="Times New Roman" w:cs="Times New Roman"/>
        </w:rPr>
      </w:pPr>
    </w:p>
    <w:p w:rsidR="000F25A8" w:rsidRDefault="000F25A8" w:rsidP="000F25A8">
      <w:pPr>
        <w:spacing w:before="100" w:after="0" w:line="240" w:lineRule="auto"/>
        <w:rPr>
          <w:rFonts w:ascii="Times New Roman" w:eastAsia="Times New Roman" w:hAnsi="Times New Roman" w:cs="Times New Roman"/>
        </w:rPr>
      </w:pPr>
    </w:p>
    <w:p w:rsidR="000F25A8" w:rsidRDefault="000F25A8" w:rsidP="000F25A8">
      <w:pPr>
        <w:spacing w:before="100" w:after="0" w:line="240" w:lineRule="auto"/>
        <w:rPr>
          <w:rFonts w:ascii="Times New Roman" w:eastAsia="Times New Roman" w:hAnsi="Times New Roman" w:cs="Times New Roman"/>
        </w:rPr>
      </w:pPr>
    </w:p>
    <w:p w:rsidR="000F25A8" w:rsidRDefault="000F25A8" w:rsidP="000F25A8">
      <w:pPr>
        <w:spacing w:before="100" w:after="0" w:line="240" w:lineRule="auto"/>
        <w:rPr>
          <w:rFonts w:ascii="Times New Roman" w:eastAsia="Times New Roman" w:hAnsi="Times New Roman" w:cs="Times New Roman"/>
        </w:rPr>
      </w:pPr>
    </w:p>
    <w:p w:rsidR="000F25A8" w:rsidRDefault="000F25A8" w:rsidP="000F25A8">
      <w:pPr>
        <w:spacing w:before="100" w:after="0" w:line="240" w:lineRule="auto"/>
        <w:rPr>
          <w:rFonts w:ascii="Times New Roman" w:eastAsia="Times New Roman" w:hAnsi="Times New Roman" w:cs="Times New Roman"/>
        </w:rPr>
      </w:pPr>
    </w:p>
    <w:p w:rsidR="000F25A8" w:rsidRDefault="000F25A8" w:rsidP="000F25A8">
      <w:pPr>
        <w:spacing w:before="100" w:after="0" w:line="240" w:lineRule="auto"/>
        <w:rPr>
          <w:rFonts w:ascii="Times New Roman" w:eastAsia="Times New Roman" w:hAnsi="Times New Roman" w:cs="Times New Roman"/>
        </w:rPr>
      </w:pPr>
    </w:p>
    <w:p w:rsidR="000F25A8" w:rsidRDefault="000F25A8" w:rsidP="000F25A8">
      <w:pPr>
        <w:spacing w:before="100" w:after="0" w:line="240" w:lineRule="auto"/>
        <w:rPr>
          <w:rFonts w:ascii="Times New Roman" w:eastAsia="Times New Roman" w:hAnsi="Times New Roman" w:cs="Times New Roman"/>
        </w:rPr>
      </w:pPr>
    </w:p>
    <w:p w:rsidR="000F25A8" w:rsidRDefault="000F25A8" w:rsidP="000F25A8">
      <w:pPr>
        <w:spacing w:before="100" w:after="0" w:line="240" w:lineRule="auto"/>
        <w:rPr>
          <w:rFonts w:ascii="Times New Roman" w:eastAsia="Times New Roman" w:hAnsi="Times New Roman" w:cs="Times New Roman"/>
        </w:rPr>
      </w:pPr>
    </w:p>
    <w:p w:rsidR="000F25A8" w:rsidRDefault="000F25A8" w:rsidP="000F25A8">
      <w:pPr>
        <w:spacing w:before="100" w:after="0" w:line="240" w:lineRule="auto"/>
        <w:rPr>
          <w:rFonts w:ascii="Times New Roman" w:eastAsia="Times New Roman" w:hAnsi="Times New Roman" w:cs="Times New Roman"/>
        </w:rPr>
      </w:pPr>
    </w:p>
    <w:p w:rsidR="000F25A8" w:rsidRDefault="000F25A8" w:rsidP="000F25A8">
      <w:pPr>
        <w:spacing w:before="100" w:after="0" w:line="240" w:lineRule="auto"/>
        <w:rPr>
          <w:rFonts w:ascii="Times New Roman" w:eastAsia="Times New Roman" w:hAnsi="Times New Roman" w:cs="Times New Roman"/>
        </w:rPr>
      </w:pPr>
    </w:p>
    <w:p w:rsidR="000F25A8" w:rsidRDefault="000F25A8" w:rsidP="000F25A8">
      <w:pPr>
        <w:spacing w:before="100" w:after="0" w:line="240" w:lineRule="auto"/>
        <w:rPr>
          <w:rFonts w:ascii="Times New Roman" w:eastAsia="Times New Roman" w:hAnsi="Times New Roman" w:cs="Times New Roman"/>
        </w:rPr>
      </w:pPr>
    </w:p>
    <w:p w:rsidR="000F25A8" w:rsidRDefault="000F25A8" w:rsidP="000F25A8">
      <w:pPr>
        <w:spacing w:before="100" w:after="0" w:line="240" w:lineRule="auto"/>
        <w:rPr>
          <w:rFonts w:ascii="Times New Roman" w:eastAsia="Times New Roman" w:hAnsi="Times New Roman" w:cs="Times New Roman"/>
        </w:rPr>
      </w:pPr>
    </w:p>
    <w:p w:rsidR="000F25A8" w:rsidRDefault="000F25A8" w:rsidP="000F25A8">
      <w:pPr>
        <w:spacing w:before="100" w:after="0" w:line="240" w:lineRule="auto"/>
        <w:rPr>
          <w:rFonts w:ascii="Times New Roman" w:eastAsia="Times New Roman" w:hAnsi="Times New Roman" w:cs="Times New Roman"/>
        </w:rPr>
      </w:pPr>
    </w:p>
    <w:p w:rsidR="000F25A8" w:rsidRPr="00D522A2" w:rsidRDefault="000F25A8" w:rsidP="000F25A8">
      <w:pPr>
        <w:spacing w:before="100" w:after="0" w:line="240" w:lineRule="auto"/>
        <w:rPr>
          <w:rFonts w:ascii="Times New Roman" w:eastAsia="Times New Roman" w:hAnsi="Times New Roman" w:cs="Times New Roman"/>
        </w:rPr>
      </w:pPr>
      <w:r w:rsidRPr="00D522A2">
        <w:rPr>
          <w:rFonts w:ascii="Times New Roman" w:eastAsia="Times New Roman" w:hAnsi="Times New Roman" w:cs="Times New Roman"/>
        </w:rPr>
        <w:t>And you are directed to serve this Warrant, by posting attested copies thereof at two public places in said Town, fourteen (14) days at least before the time of holding said meeting.</w:t>
      </w:r>
    </w:p>
    <w:p w:rsidR="000F25A8" w:rsidRPr="00D522A2" w:rsidRDefault="000F25A8" w:rsidP="000F25A8">
      <w:pPr>
        <w:spacing w:before="100" w:after="0" w:line="240" w:lineRule="auto"/>
        <w:rPr>
          <w:rFonts w:ascii="Times New Roman" w:eastAsia="Times New Roman" w:hAnsi="Times New Roman" w:cs="Times New Roman"/>
        </w:rPr>
      </w:pPr>
    </w:p>
    <w:p w:rsidR="000F25A8" w:rsidRPr="00D522A2" w:rsidRDefault="000F25A8" w:rsidP="000F25A8">
      <w:pPr>
        <w:spacing w:before="100" w:after="0" w:line="240" w:lineRule="auto"/>
        <w:rPr>
          <w:rFonts w:ascii="Times New Roman" w:eastAsia="Times New Roman" w:hAnsi="Times New Roman" w:cs="Times New Roman"/>
        </w:rPr>
      </w:pPr>
      <w:r w:rsidRPr="00D522A2">
        <w:rPr>
          <w:rFonts w:ascii="Times New Roman" w:eastAsia="Times New Roman" w:hAnsi="Times New Roman" w:cs="Times New Roman"/>
        </w:rPr>
        <w:t>HEREOF FAIL NOT, and make due return of this Warrant, with your doings thereon, to the Town Clerk, at the time and place of meeting, as aforesaid.</w:t>
      </w:r>
    </w:p>
    <w:p w:rsidR="000F25A8" w:rsidRPr="00D522A2" w:rsidRDefault="000F25A8" w:rsidP="000F25A8">
      <w:pPr>
        <w:spacing w:before="100" w:after="0" w:line="240" w:lineRule="auto"/>
        <w:rPr>
          <w:rFonts w:ascii="Times New Roman" w:eastAsia="Times New Roman" w:hAnsi="Times New Roman" w:cs="Times New Roman"/>
        </w:rPr>
      </w:pPr>
    </w:p>
    <w:p w:rsidR="000F25A8" w:rsidRDefault="000F25A8" w:rsidP="000F25A8">
      <w:pPr>
        <w:spacing w:before="100" w:after="0" w:line="240" w:lineRule="auto"/>
        <w:rPr>
          <w:rFonts w:ascii="Times New Roman" w:eastAsia="Times New Roman" w:hAnsi="Times New Roman" w:cs="Times New Roman"/>
          <w:u w:val="single"/>
        </w:rPr>
      </w:pPr>
      <w:r w:rsidRPr="000E4234">
        <w:rPr>
          <w:rFonts w:ascii="Times New Roman" w:eastAsia="Times New Roman" w:hAnsi="Times New Roman" w:cs="Times New Roman"/>
          <w:u w:val="single"/>
        </w:rPr>
        <w:t>______________________,Chair</w:t>
      </w:r>
    </w:p>
    <w:p w:rsidR="000F25A8" w:rsidRDefault="000F25A8" w:rsidP="000F25A8">
      <w:pPr>
        <w:spacing w:before="100" w:after="0" w:line="240" w:lineRule="auto"/>
        <w:rPr>
          <w:rFonts w:ascii="Times New Roman" w:eastAsia="Times New Roman" w:hAnsi="Times New Roman" w:cs="Times New Roman"/>
          <w:u w:val="single"/>
        </w:rPr>
      </w:pPr>
    </w:p>
    <w:p w:rsidR="00704C65" w:rsidRDefault="00704C65" w:rsidP="000F25A8">
      <w:pPr>
        <w:spacing w:before="100" w:after="0" w:line="240" w:lineRule="auto"/>
        <w:rPr>
          <w:rFonts w:ascii="Times New Roman" w:eastAsia="Times New Roman" w:hAnsi="Times New Roman" w:cs="Times New Roman"/>
        </w:rPr>
      </w:pPr>
      <w:bookmarkStart w:id="0" w:name="_GoBack"/>
      <w:bookmarkEnd w:id="0"/>
    </w:p>
    <w:p w:rsidR="000F25A8" w:rsidRDefault="000F25A8" w:rsidP="000F25A8">
      <w:pPr>
        <w:spacing w:before="100" w:after="0" w:line="240" w:lineRule="auto"/>
        <w:rPr>
          <w:rFonts w:ascii="Times New Roman" w:eastAsia="Times New Roman" w:hAnsi="Times New Roman" w:cs="Times New Roman"/>
        </w:rPr>
      </w:pPr>
      <w:r>
        <w:rPr>
          <w:rFonts w:ascii="Times New Roman" w:eastAsia="Times New Roman" w:hAnsi="Times New Roman" w:cs="Times New Roman"/>
        </w:rPr>
        <w:t>__________________________</w:t>
      </w:r>
    </w:p>
    <w:p w:rsidR="000F25A8" w:rsidRDefault="000F25A8" w:rsidP="000F25A8">
      <w:pPr>
        <w:spacing w:before="100" w:after="0" w:line="240" w:lineRule="auto"/>
        <w:rPr>
          <w:rFonts w:ascii="Times New Roman" w:eastAsia="Times New Roman" w:hAnsi="Times New Roman" w:cs="Times New Roman"/>
        </w:rPr>
      </w:pPr>
    </w:p>
    <w:p w:rsidR="000F25A8" w:rsidRDefault="000F25A8" w:rsidP="000F25A8">
      <w:pPr>
        <w:spacing w:before="100" w:after="0" w:line="240" w:lineRule="auto"/>
        <w:rPr>
          <w:rFonts w:ascii="Times New Roman" w:eastAsia="Times New Roman" w:hAnsi="Times New Roman" w:cs="Times New Roman"/>
        </w:rPr>
      </w:pPr>
      <w:r>
        <w:rPr>
          <w:rFonts w:ascii="Times New Roman" w:eastAsia="Times New Roman" w:hAnsi="Times New Roman" w:cs="Times New Roman"/>
        </w:rPr>
        <w:t>__________________________</w:t>
      </w:r>
    </w:p>
    <w:p w:rsidR="000F25A8" w:rsidRPr="00D522A2" w:rsidRDefault="000F25A8" w:rsidP="000F25A8">
      <w:pPr>
        <w:spacing w:before="100" w:after="0" w:line="240" w:lineRule="auto"/>
        <w:rPr>
          <w:rFonts w:ascii="Times New Roman" w:eastAsia="Times New Roman" w:hAnsi="Times New Roman" w:cs="Times New Roman"/>
        </w:rPr>
      </w:pPr>
      <w:r w:rsidRPr="00D522A2">
        <w:rPr>
          <w:rFonts w:ascii="Times New Roman" w:eastAsia="Times New Roman" w:hAnsi="Times New Roman" w:cs="Times New Roman"/>
        </w:rPr>
        <w:t>Shelburne Selectboard</w:t>
      </w:r>
    </w:p>
    <w:p w:rsidR="000F25A8" w:rsidRPr="00D522A2" w:rsidRDefault="000F25A8" w:rsidP="000F25A8">
      <w:pPr>
        <w:spacing w:before="100" w:after="0" w:line="240" w:lineRule="auto"/>
        <w:rPr>
          <w:rFonts w:ascii="Times New Roman" w:eastAsia="Times New Roman" w:hAnsi="Times New Roman" w:cs="Times New Roman"/>
        </w:rPr>
      </w:pPr>
    </w:p>
    <w:p w:rsidR="000F25A8" w:rsidRPr="00D522A2" w:rsidRDefault="000F25A8" w:rsidP="000F25A8">
      <w:pPr>
        <w:spacing w:before="100" w:after="0" w:line="240" w:lineRule="auto"/>
        <w:rPr>
          <w:rFonts w:ascii="Times New Roman" w:eastAsia="Times New Roman" w:hAnsi="Times New Roman" w:cs="Times New Roman"/>
        </w:rPr>
      </w:pPr>
      <w:r w:rsidRPr="00D522A2">
        <w:rPr>
          <w:rFonts w:ascii="Times New Roman" w:eastAsia="Times New Roman" w:hAnsi="Times New Roman" w:cs="Times New Roman"/>
        </w:rPr>
        <w:t>A true copy. Attest:</w:t>
      </w:r>
    </w:p>
    <w:p w:rsidR="000F25A8" w:rsidRPr="00D522A2" w:rsidRDefault="000F25A8" w:rsidP="000F25A8">
      <w:pPr>
        <w:spacing w:before="100" w:after="0" w:line="240" w:lineRule="auto"/>
        <w:rPr>
          <w:rFonts w:ascii="Times New Roman" w:eastAsia="Times New Roman" w:hAnsi="Times New Roman" w:cs="Times New Roman"/>
        </w:rPr>
      </w:pPr>
    </w:p>
    <w:p w:rsidR="000F25A8" w:rsidRPr="00D522A2" w:rsidRDefault="000F25A8" w:rsidP="000F25A8">
      <w:pPr>
        <w:spacing w:before="100" w:after="0" w:line="240" w:lineRule="auto"/>
        <w:rPr>
          <w:rFonts w:ascii="Times New Roman" w:eastAsia="Times New Roman" w:hAnsi="Times New Roman" w:cs="Times New Roman"/>
        </w:rPr>
      </w:pPr>
      <w:r w:rsidRPr="00D522A2">
        <w:rPr>
          <w:rFonts w:ascii="Times New Roman" w:eastAsia="Times New Roman" w:hAnsi="Times New Roman" w:cs="Times New Roman"/>
        </w:rPr>
        <w:t>__________________</w:t>
      </w:r>
      <w:r>
        <w:rPr>
          <w:rFonts w:ascii="Times New Roman" w:eastAsia="Times New Roman" w:hAnsi="Times New Roman" w:cs="Times New Roman"/>
        </w:rPr>
        <w:t>_____________</w:t>
      </w:r>
      <w:r>
        <w:rPr>
          <w:rFonts w:ascii="Times New Roman" w:eastAsia="Times New Roman" w:hAnsi="Times New Roman" w:cs="Times New Roman"/>
        </w:rPr>
        <w:tab/>
      </w:r>
      <w:r>
        <w:rPr>
          <w:rFonts w:ascii="Times New Roman" w:eastAsia="Times New Roman" w:hAnsi="Times New Roman" w:cs="Times New Roman"/>
        </w:rPr>
        <w:tab/>
        <w:t xml:space="preserve">Posted: September </w:t>
      </w:r>
      <w:r w:rsidRPr="000F25A8">
        <w:rPr>
          <w:rFonts w:ascii="Times New Roman" w:eastAsia="Times New Roman" w:hAnsi="Times New Roman" w:cs="Times New Roman"/>
          <w:u w:val="single"/>
        </w:rPr>
        <w:t>27</w:t>
      </w:r>
      <w:r>
        <w:rPr>
          <w:rFonts w:ascii="Times New Roman" w:eastAsia="Times New Roman" w:hAnsi="Times New Roman" w:cs="Times New Roman"/>
        </w:rPr>
        <w:t>, 2023</w:t>
      </w:r>
    </w:p>
    <w:p w:rsidR="000F25A8" w:rsidRPr="00D522A2" w:rsidRDefault="000F25A8" w:rsidP="000F25A8">
      <w:pPr>
        <w:spacing w:before="100" w:after="0" w:line="240" w:lineRule="auto"/>
        <w:rPr>
          <w:rFonts w:ascii="Times New Roman" w:eastAsia="Times New Roman" w:hAnsi="Times New Roman" w:cs="Times New Roman"/>
        </w:rPr>
      </w:pPr>
      <w:r w:rsidRPr="00D522A2">
        <w:rPr>
          <w:rFonts w:ascii="Times New Roman" w:eastAsia="Times New Roman" w:hAnsi="Times New Roman" w:cs="Times New Roman"/>
        </w:rPr>
        <w:t>Constable:</w:t>
      </w:r>
    </w:p>
    <w:p w:rsidR="000F25A8" w:rsidRPr="00D522A2" w:rsidRDefault="000F25A8" w:rsidP="000F25A8">
      <w:pPr>
        <w:spacing w:before="100" w:after="0" w:line="240" w:lineRule="auto"/>
        <w:rPr>
          <w:rFonts w:ascii="Times New Roman" w:eastAsia="Times New Roman" w:hAnsi="Times New Roman" w:cs="Times New Roman"/>
        </w:rPr>
      </w:pPr>
    </w:p>
    <w:p w:rsidR="000F25A8" w:rsidRPr="00D522A2" w:rsidRDefault="000F25A8" w:rsidP="000F25A8">
      <w:pPr>
        <w:spacing w:before="100" w:after="0" w:line="240" w:lineRule="auto"/>
        <w:rPr>
          <w:rFonts w:ascii="Times New Roman" w:eastAsia="Times New Roman" w:hAnsi="Times New Roman" w:cs="Times New Roman"/>
          <w:u w:val="single"/>
        </w:rPr>
      </w:pPr>
      <w:r w:rsidRPr="00D522A2">
        <w:rPr>
          <w:rFonts w:ascii="Times New Roman" w:eastAsia="Times New Roman" w:hAnsi="Times New Roman" w:cs="Times New Roman"/>
          <w:u w:val="single"/>
        </w:rPr>
        <w:t>_____________________________________</w:t>
      </w:r>
    </w:p>
    <w:p w:rsidR="000F25A8" w:rsidRPr="00D522A2" w:rsidRDefault="000F25A8" w:rsidP="000F25A8">
      <w:pPr>
        <w:rPr>
          <w:rFonts w:ascii="Times New Roman" w:hAnsi="Times New Roman" w:cs="Times New Roman"/>
          <w:bCs/>
          <w:iCs/>
        </w:rPr>
      </w:pPr>
    </w:p>
    <w:p w:rsidR="000F25A8" w:rsidRDefault="000F25A8" w:rsidP="000F25A8">
      <w:pPr>
        <w:spacing w:after="0" w:line="240" w:lineRule="auto"/>
        <w:rPr>
          <w:rFonts w:ascii="Times New Roman" w:eastAsia="Times New Roman" w:hAnsi="Times New Roman" w:cs="Times New Roman"/>
        </w:rPr>
      </w:pPr>
    </w:p>
    <w:p w:rsidR="000F25A8" w:rsidRDefault="000F25A8" w:rsidP="000F25A8"/>
    <w:p w:rsidR="00C80BEB" w:rsidRDefault="00C80BEB"/>
    <w:sectPr w:rsidR="00C80BE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74FF" w:rsidRDefault="003E74FF" w:rsidP="003E74FF">
      <w:pPr>
        <w:spacing w:after="0" w:line="240" w:lineRule="auto"/>
      </w:pPr>
      <w:r>
        <w:separator/>
      </w:r>
    </w:p>
  </w:endnote>
  <w:endnote w:type="continuationSeparator" w:id="0">
    <w:p w:rsidR="003E74FF" w:rsidRDefault="003E74FF" w:rsidP="003E74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74FF" w:rsidRDefault="003E74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74FF" w:rsidRDefault="003E74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74FF" w:rsidRDefault="003E74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74FF" w:rsidRDefault="003E74FF" w:rsidP="003E74FF">
      <w:pPr>
        <w:spacing w:after="0" w:line="240" w:lineRule="auto"/>
      </w:pPr>
      <w:r>
        <w:separator/>
      </w:r>
    </w:p>
  </w:footnote>
  <w:footnote w:type="continuationSeparator" w:id="0">
    <w:p w:rsidR="003E74FF" w:rsidRDefault="003E74FF" w:rsidP="003E74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74FF" w:rsidRDefault="003E74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74FF" w:rsidRDefault="003E74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74FF" w:rsidRDefault="003E74F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5A8"/>
    <w:rsid w:val="000F25A8"/>
    <w:rsid w:val="003E74FF"/>
    <w:rsid w:val="00704C65"/>
    <w:rsid w:val="00C80BEB"/>
    <w:rsid w:val="00FA39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A7EF776"/>
  <w15:chartTrackingRefBased/>
  <w15:docId w15:val="{49B48189-49E4-478F-9B8A-B8F06D892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25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4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4FF"/>
  </w:style>
  <w:style w:type="paragraph" w:styleId="Footer">
    <w:name w:val="footer"/>
    <w:basedOn w:val="Normal"/>
    <w:link w:val="FooterChar"/>
    <w:uiPriority w:val="99"/>
    <w:unhideWhenUsed/>
    <w:rsid w:val="003E74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4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16</Pages>
  <Words>7004</Words>
  <Characters>39925</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Administrator</dc:creator>
  <cp:keywords/>
  <dc:description/>
  <cp:lastModifiedBy>Town Administrator</cp:lastModifiedBy>
  <cp:revision>3</cp:revision>
  <dcterms:created xsi:type="dcterms:W3CDTF">2023-09-12T11:30:00Z</dcterms:created>
  <dcterms:modified xsi:type="dcterms:W3CDTF">2023-09-25T14:52:00Z</dcterms:modified>
</cp:coreProperties>
</file>