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9A7E52B" w14:textId="77777777" w:rsidR="00DE1097" w:rsidRDefault="0058593E">
      <w:pPr>
        <w:pStyle w:val="Title"/>
        <w:jc w:val="right"/>
      </w:pPr>
      <w:r>
        <w:rPr>
          <w:noProof/>
        </w:rPr>
        <mc:AlternateContent>
          <mc:Choice Requires="wps">
            <w:drawing>
              <wp:anchor distT="0" distB="0" distL="114300" distR="114300" simplePos="0" relativeHeight="251658240" behindDoc="0" locked="0" layoutInCell="1" allowOverlap="1" wp14:anchorId="2D96AE08" wp14:editId="089F2B99">
                <wp:simplePos x="0" y="0"/>
                <wp:positionH relativeFrom="column">
                  <wp:posOffset>80645</wp:posOffset>
                </wp:positionH>
                <wp:positionV relativeFrom="paragraph">
                  <wp:posOffset>0</wp:posOffset>
                </wp:positionV>
                <wp:extent cx="1828165" cy="1576070"/>
                <wp:effectExtent l="0" t="0" r="635" b="508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57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2B8EC" w14:textId="77777777" w:rsidR="00F10EA5" w:rsidRDefault="00F10EA5">
                            <w:r>
                              <w:rPr>
                                <w:noProof/>
                              </w:rPr>
                              <w:drawing>
                                <wp:inline distT="0" distB="0" distL="0" distR="0" wp14:anchorId="1CA8B82F" wp14:editId="0FAEB1AD">
                                  <wp:extent cx="1609725" cy="1476375"/>
                                  <wp:effectExtent l="0" t="0" r="9525" b="9525"/>
                                  <wp:docPr id="2" name="Picture 1" descr="eo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e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476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96AE08" id="_x0000_t202" coordsize="21600,21600" o:spt="202" path="m,l,21600r21600,l21600,xe">
                <v:stroke joinstyle="miter"/>
                <v:path gradientshapeok="t" o:connecttype="rect"/>
              </v:shapetype>
              <v:shape id="Text Box 14" o:spid="_x0000_s1026" type="#_x0000_t202" style="position:absolute;left:0;text-align:left;margin-left:6.35pt;margin-top:0;width:143.95pt;height:1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" stroked="f">
                <v:textbox>
                  <w:txbxContent>
                    <w:p w14:paraId="5B72B8EC" w14:textId="77777777" w:rsidR="00F10EA5" w:rsidRDefault="00F10EA5">
                      <w:r>
                        <w:rPr>
                          <w:noProof/>
                        </w:rPr>
                        <w:drawing>
                          <wp:inline distT="0" distB="0" distL="0" distR="0" wp14:anchorId="1CA8B82F" wp14:editId="0FAEB1AD">
                            <wp:extent cx="1609725" cy="1476375"/>
                            <wp:effectExtent l="0" t="0" r="9525" b="9525"/>
                            <wp:docPr id="2" name="Picture 1" descr="eo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ea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476375"/>
                                    </a:xfrm>
                                    <a:prstGeom prst="rect">
                                      <a:avLst/>
                                    </a:prstGeom>
                                    <a:noFill/>
                                    <a:ln>
                                      <a:noFill/>
                                    </a:ln>
                                  </pic:spPr>
                                </pic:pic>
                              </a:graphicData>
                            </a:graphic>
                          </wp:inline>
                        </w:drawing>
                      </w:r>
                    </w:p>
                  </w:txbxContent>
                </v:textbox>
                <w10:wrap type="square"/>
              </v:shape>
            </w:pict>
          </mc:Fallback>
        </mc:AlternateContent>
      </w:r>
      <w:r w:rsidR="00DE1097">
        <w:t>EXECUTIVE OFFICE OF ENERGY &amp; ENVIRONMENTAL AFFAIRS</w:t>
      </w:r>
    </w:p>
    <w:p w14:paraId="290F5A12" w14:textId="77777777" w:rsidR="00DE1097" w:rsidRDefault="00DE1097">
      <w:pPr>
        <w:pStyle w:val="Title"/>
        <w:jc w:val="right"/>
        <w:rPr>
          <w:smallCaps/>
        </w:rPr>
      </w:pPr>
      <w:r>
        <w:rPr>
          <w:smallCaps/>
        </w:rPr>
        <w:t>Kathleen Theoharides, Secretary</w:t>
      </w:r>
    </w:p>
    <w:p w14:paraId="4CFF27E6" w14:textId="77777777" w:rsidR="00DE1097" w:rsidRPr="00CE7D1F" w:rsidRDefault="00DE1097">
      <w:pPr>
        <w:pStyle w:val="Title"/>
        <w:jc w:val="right"/>
      </w:pPr>
      <w:r w:rsidRPr="00CE7D1F">
        <w:rPr>
          <w:smallCaps/>
        </w:rPr>
        <w:t>Grant Announcement</w:t>
      </w:r>
    </w:p>
    <w:p w14:paraId="73AA87B4" w14:textId="77777777" w:rsidR="00DE1097" w:rsidRPr="00CE7D1F" w:rsidRDefault="00DE1097">
      <w:pPr>
        <w:pStyle w:val="Footer"/>
        <w:tabs>
          <w:tab w:val="clear" w:pos="4320"/>
          <w:tab w:val="clear" w:pos="8640"/>
        </w:tabs>
        <w:jc w:val="right"/>
        <w:rPr>
          <w:rFonts w:ascii="Garamond" w:hAnsi="Garamond"/>
        </w:rPr>
      </w:pPr>
    </w:p>
    <w:p w14:paraId="70250CD5" w14:textId="77777777" w:rsidR="00DE1097" w:rsidRPr="005B2BF5" w:rsidRDefault="00DE1097">
      <w:pPr>
        <w:pStyle w:val="Heading8"/>
        <w:jc w:val="right"/>
        <w:rPr>
          <w:rFonts w:ascii="Garamond" w:hAnsi="Garamond"/>
          <w:smallCaps/>
          <w:u w:val="single"/>
        </w:rPr>
      </w:pPr>
      <w:r>
        <w:rPr>
          <w:rFonts w:ascii="Garamond" w:hAnsi="Garamond"/>
          <w:smallCaps/>
          <w:u w:val="single"/>
        </w:rPr>
        <w:t>MOHAWK TRAIL WOODLANDS PARTNERSHIP - IMPLEMENTATION GRANTS</w:t>
      </w:r>
    </w:p>
    <w:p w14:paraId="586A3EBD" w14:textId="705EB9E0" w:rsidR="00DE1097" w:rsidRPr="005B2BF5" w:rsidRDefault="00DE1097">
      <w:pPr>
        <w:pStyle w:val="Heading8"/>
        <w:jc w:val="right"/>
        <w:rPr>
          <w:rFonts w:ascii="Garamond" w:hAnsi="Garamond"/>
          <w:smallCaps/>
        </w:rPr>
      </w:pPr>
      <w:r w:rsidRPr="005B2BF5">
        <w:rPr>
          <w:rFonts w:ascii="Garamond" w:hAnsi="Garamond"/>
          <w:smallCaps/>
        </w:rPr>
        <w:t>ENV 2</w:t>
      </w:r>
      <w:r w:rsidR="000F02ED">
        <w:rPr>
          <w:rFonts w:ascii="Garamond" w:hAnsi="Garamond"/>
          <w:smallCaps/>
        </w:rPr>
        <w:t>1</w:t>
      </w:r>
      <w:r w:rsidRPr="005B2BF5">
        <w:rPr>
          <w:rFonts w:ascii="Garamond" w:hAnsi="Garamond"/>
          <w:smallCaps/>
        </w:rPr>
        <w:t>DCS</w:t>
      </w:r>
      <w:r w:rsidR="00414BA4">
        <w:rPr>
          <w:rFonts w:ascii="Garamond" w:hAnsi="Garamond"/>
          <w:smallCaps/>
        </w:rPr>
        <w:t xml:space="preserve"> </w:t>
      </w:r>
      <w:r w:rsidR="000F02ED">
        <w:rPr>
          <w:rFonts w:ascii="Garamond" w:hAnsi="Garamond"/>
          <w:smallCaps/>
        </w:rPr>
        <w:t>04</w:t>
      </w:r>
    </w:p>
    <w:p w14:paraId="7EF5C022" w14:textId="5471BF01" w:rsidR="00DE1097" w:rsidRPr="005B2BF5" w:rsidRDefault="00DE1097">
      <w:pPr>
        <w:pStyle w:val="Heading8"/>
        <w:jc w:val="right"/>
        <w:rPr>
          <w:rFonts w:ascii="Garamond" w:hAnsi="Garamond"/>
          <w:smallCaps/>
        </w:rPr>
      </w:pPr>
      <w:r w:rsidRPr="005B2BF5">
        <w:rPr>
          <w:rFonts w:ascii="Garamond" w:hAnsi="Garamond"/>
          <w:smallCaps/>
        </w:rPr>
        <w:t xml:space="preserve">Dated: </w:t>
      </w:r>
      <w:r w:rsidR="002050B3">
        <w:rPr>
          <w:rFonts w:ascii="Garamond" w:hAnsi="Garamond"/>
          <w:smallCaps/>
        </w:rPr>
        <w:t xml:space="preserve">March </w:t>
      </w:r>
      <w:r w:rsidR="009730FA">
        <w:rPr>
          <w:rFonts w:ascii="Garamond" w:hAnsi="Garamond"/>
          <w:smallCaps/>
        </w:rPr>
        <w:t xml:space="preserve"> </w:t>
      </w:r>
      <w:r w:rsidR="002050B3">
        <w:rPr>
          <w:rFonts w:ascii="Garamond" w:hAnsi="Garamond"/>
          <w:smallCaps/>
        </w:rPr>
        <w:t>1</w:t>
      </w:r>
      <w:r w:rsidR="00D77B15">
        <w:rPr>
          <w:rFonts w:ascii="Garamond" w:hAnsi="Garamond"/>
          <w:smallCaps/>
        </w:rPr>
        <w:t>6</w:t>
      </w:r>
      <w:r>
        <w:rPr>
          <w:rFonts w:ascii="Garamond" w:hAnsi="Garamond"/>
          <w:smallCaps/>
        </w:rPr>
        <w:t>, 20</w:t>
      </w:r>
      <w:r w:rsidR="002050B3">
        <w:rPr>
          <w:rFonts w:ascii="Garamond" w:hAnsi="Garamond"/>
          <w:smallCaps/>
        </w:rPr>
        <w:t>20</w:t>
      </w:r>
    </w:p>
    <w:p w14:paraId="34D8D2A3" w14:textId="377AF254" w:rsidR="00DE1097" w:rsidRPr="00775F65" w:rsidRDefault="00775F65" w:rsidP="008134EB">
      <w:pPr>
        <w:pStyle w:val="Title"/>
        <w:ind w:left="1094" w:firstLine="547"/>
        <w:rPr>
          <w:rFonts w:ascii="Garamond" w:hAnsi="Garamond"/>
          <w:smallCaps/>
        </w:rPr>
      </w:pPr>
      <w:r>
        <w:rPr>
          <w:rFonts w:ascii="Garamond" w:hAnsi="Garamond"/>
          <w:smallCaps/>
        </w:rPr>
        <w:t xml:space="preserve">                                             </w:t>
      </w:r>
      <w:r w:rsidR="002050B3">
        <w:rPr>
          <w:rFonts w:ascii="Garamond" w:hAnsi="Garamond"/>
          <w:smallCaps/>
        </w:rPr>
        <w:t xml:space="preserve">        </w:t>
      </w:r>
      <w:r w:rsidR="00DE1097" w:rsidRPr="00775F65">
        <w:rPr>
          <w:rFonts w:ascii="Garamond" w:hAnsi="Garamond"/>
          <w:smallCaps/>
        </w:rPr>
        <w:t xml:space="preserve">Responses Due: </w:t>
      </w:r>
      <w:r w:rsidR="002050B3">
        <w:rPr>
          <w:rFonts w:ascii="Garamond" w:hAnsi="Garamond"/>
          <w:smallCaps/>
        </w:rPr>
        <w:t>May</w:t>
      </w:r>
      <w:r w:rsidR="00FB52EC" w:rsidRPr="00775F65">
        <w:rPr>
          <w:rFonts w:ascii="Garamond" w:hAnsi="Garamond"/>
          <w:smallCaps/>
        </w:rPr>
        <w:t xml:space="preserve"> </w:t>
      </w:r>
      <w:r w:rsidR="002050B3">
        <w:rPr>
          <w:rFonts w:ascii="Garamond" w:hAnsi="Garamond"/>
          <w:smallCaps/>
        </w:rPr>
        <w:t>14</w:t>
      </w:r>
      <w:r w:rsidR="00DE1097" w:rsidRPr="00775F65">
        <w:rPr>
          <w:rFonts w:ascii="Garamond" w:hAnsi="Garamond"/>
          <w:smallCaps/>
        </w:rPr>
        <w:t>, 20</w:t>
      </w:r>
      <w:r w:rsidR="007D51E8" w:rsidRPr="00775F65">
        <w:rPr>
          <w:rFonts w:ascii="Garamond" w:hAnsi="Garamond"/>
          <w:smallCaps/>
        </w:rPr>
        <w:t>20</w:t>
      </w:r>
    </w:p>
    <w:p w14:paraId="7D157B79" w14:textId="77777777" w:rsidR="00DE1097" w:rsidRPr="000B37FD" w:rsidRDefault="00DE1097" w:rsidP="008134EB">
      <w:pPr>
        <w:pStyle w:val="Title"/>
        <w:rPr>
          <w:rFonts w:ascii="Garamond" w:hAnsi="Garamond"/>
          <w:smallCaps/>
        </w:rPr>
      </w:pPr>
    </w:p>
    <w:p w14:paraId="6815A681" w14:textId="77777777" w:rsidR="00DE1097" w:rsidRPr="00B9540E" w:rsidRDefault="00DE1097" w:rsidP="003A11E9">
      <w:pPr>
        <w:pStyle w:val="Title"/>
        <w:rPr>
          <w:rFonts w:ascii="Garamond" w:hAnsi="Garamond"/>
          <w:smallCaps/>
        </w:rPr>
      </w:pPr>
    </w:p>
    <w:p w14:paraId="4CA6E6A3" w14:textId="79989836" w:rsidR="00DE1097" w:rsidRPr="00270EC2" w:rsidRDefault="00DE1097" w:rsidP="008143D0">
      <w:pPr>
        <w:pStyle w:val="Heading3"/>
      </w:pPr>
      <w:r w:rsidRPr="00D642D3">
        <w:rPr>
          <w:rFonts w:ascii="Garamond" w:hAnsi="Garamond"/>
          <w:bCs/>
        </w:rPr>
        <w:t>OVERVIEW AND GOALS:</w:t>
      </w:r>
      <w:r w:rsidRPr="00D642D3">
        <w:rPr>
          <w:rFonts w:ascii="Garamond" w:hAnsi="Garamond"/>
        </w:rPr>
        <w:t xml:space="preserve"> </w:t>
      </w:r>
      <w:r w:rsidRPr="00D642D3">
        <w:rPr>
          <w:rFonts w:ascii="Garamond" w:hAnsi="Garamond"/>
          <w:b w:val="0"/>
          <w:bCs/>
        </w:rPr>
        <w:t xml:space="preserve"> </w:t>
      </w:r>
      <w:r w:rsidR="00E8257F" w:rsidRPr="00270EC2">
        <w:rPr>
          <w:rFonts w:ascii="Garamond" w:hAnsi="Garamond"/>
          <w:b w:val="0"/>
          <w:bCs/>
        </w:rPr>
        <w:t>In support of Section 91 of Chapter 209 of the Acts of 2018, which establish</w:t>
      </w:r>
      <w:r w:rsidR="00DA57CA">
        <w:rPr>
          <w:rFonts w:ascii="Garamond" w:hAnsi="Garamond"/>
          <w:b w:val="0"/>
          <w:bCs/>
        </w:rPr>
        <w:t>ed</w:t>
      </w:r>
      <w:r w:rsidR="00E8257F" w:rsidRPr="00270EC2">
        <w:rPr>
          <w:rFonts w:ascii="Garamond" w:hAnsi="Garamond"/>
          <w:b w:val="0"/>
          <w:bCs/>
        </w:rPr>
        <w:t xml:space="preserve"> the Mohawk Trail Woodlands Partnership (MTWP)</w:t>
      </w:r>
      <w:r w:rsidR="00AF37AB" w:rsidRPr="00270EC2">
        <w:rPr>
          <w:rFonts w:ascii="Garamond" w:hAnsi="Garamond"/>
          <w:b w:val="0"/>
          <w:bCs/>
        </w:rPr>
        <w:t xml:space="preserve"> an</w:t>
      </w:r>
      <w:r w:rsidR="00E8257F" w:rsidRPr="00270EC2">
        <w:rPr>
          <w:rFonts w:ascii="Garamond" w:hAnsi="Garamond"/>
          <w:b w:val="0"/>
          <w:bCs/>
        </w:rPr>
        <w:t xml:space="preserve">d called for partnership and collaboration </w:t>
      </w:r>
      <w:r w:rsidR="0033452C">
        <w:rPr>
          <w:rFonts w:ascii="Garamond" w:hAnsi="Garamond"/>
          <w:b w:val="0"/>
          <w:bCs/>
        </w:rPr>
        <w:t>among</w:t>
      </w:r>
      <w:r w:rsidR="0033452C" w:rsidRPr="00270EC2">
        <w:rPr>
          <w:rFonts w:ascii="Garamond" w:hAnsi="Garamond"/>
          <w:b w:val="0"/>
          <w:bCs/>
        </w:rPr>
        <w:t xml:space="preserve"> </w:t>
      </w:r>
      <w:r w:rsidR="00E8257F" w:rsidRPr="00270EC2">
        <w:rPr>
          <w:rFonts w:ascii="Garamond" w:hAnsi="Garamond"/>
          <w:b w:val="0"/>
          <w:bCs/>
        </w:rPr>
        <w:t>state, regional, and local governments to advance the</w:t>
      </w:r>
      <w:r w:rsidR="0033452C">
        <w:rPr>
          <w:rFonts w:ascii="Garamond" w:hAnsi="Garamond"/>
          <w:b w:val="0"/>
          <w:bCs/>
        </w:rPr>
        <w:t xml:space="preserve"> goals of the</w:t>
      </w:r>
      <w:r w:rsidR="00E8257F" w:rsidRPr="00270EC2">
        <w:rPr>
          <w:rFonts w:ascii="Garamond" w:hAnsi="Garamond"/>
          <w:b w:val="0"/>
          <w:bCs/>
        </w:rPr>
        <w:t xml:space="preserve"> </w:t>
      </w:r>
      <w:r w:rsidR="005A73F3">
        <w:rPr>
          <w:rFonts w:ascii="Garamond" w:hAnsi="Garamond"/>
          <w:b w:val="0"/>
          <w:bCs/>
        </w:rPr>
        <w:t>MTWP</w:t>
      </w:r>
      <w:r w:rsidR="00E8257F" w:rsidRPr="00270EC2">
        <w:rPr>
          <w:rFonts w:ascii="Garamond" w:hAnsi="Garamond"/>
          <w:b w:val="0"/>
          <w:bCs/>
        </w:rPr>
        <w:t>, t</w:t>
      </w:r>
      <w:r w:rsidRPr="00270EC2">
        <w:rPr>
          <w:rFonts w:ascii="Garamond" w:hAnsi="Garamond"/>
          <w:b w:val="0"/>
          <w:bCs/>
        </w:rPr>
        <w:t xml:space="preserve">he Executive Office of Energy &amp; Environmental Affairs (EEA) hereby offers </w:t>
      </w:r>
      <w:r w:rsidR="0033452C">
        <w:rPr>
          <w:rFonts w:ascii="Garamond" w:hAnsi="Garamond"/>
          <w:b w:val="0"/>
          <w:bCs/>
        </w:rPr>
        <w:t xml:space="preserve">grants to </w:t>
      </w:r>
      <w:r w:rsidRPr="00270EC2">
        <w:rPr>
          <w:rFonts w:ascii="Garamond" w:hAnsi="Garamond"/>
          <w:b w:val="0"/>
          <w:bCs/>
        </w:rPr>
        <w:t xml:space="preserve">communities that have voted to participate in </w:t>
      </w:r>
      <w:r w:rsidR="00E8257F" w:rsidRPr="00270EC2">
        <w:rPr>
          <w:rFonts w:ascii="Garamond" w:hAnsi="Garamond"/>
          <w:b w:val="0"/>
          <w:bCs/>
        </w:rPr>
        <w:t>the MTWP</w:t>
      </w:r>
      <w:r w:rsidR="002050B3">
        <w:rPr>
          <w:rFonts w:ascii="Garamond" w:hAnsi="Garamond"/>
          <w:b w:val="0"/>
          <w:bCs/>
        </w:rPr>
        <w:t xml:space="preserve"> and</w:t>
      </w:r>
      <w:r w:rsidR="00830743">
        <w:rPr>
          <w:rFonts w:ascii="Garamond" w:hAnsi="Garamond"/>
          <w:b w:val="0"/>
          <w:bCs/>
        </w:rPr>
        <w:t xml:space="preserve"> have appointed an individual to the</w:t>
      </w:r>
      <w:r w:rsidR="002050B3">
        <w:rPr>
          <w:rFonts w:ascii="Garamond" w:hAnsi="Garamond"/>
          <w:b w:val="0"/>
          <w:bCs/>
        </w:rPr>
        <w:t xml:space="preserve"> </w:t>
      </w:r>
      <w:r w:rsidRPr="00270EC2">
        <w:rPr>
          <w:rFonts w:ascii="Garamond" w:hAnsi="Garamond"/>
          <w:b w:val="0"/>
          <w:bCs/>
        </w:rPr>
        <w:t xml:space="preserve">MTWP </w:t>
      </w:r>
      <w:r w:rsidR="00830743">
        <w:rPr>
          <w:rFonts w:ascii="Garamond" w:hAnsi="Garamond"/>
          <w:b w:val="0"/>
          <w:bCs/>
        </w:rPr>
        <w:t xml:space="preserve">Partnership </w:t>
      </w:r>
      <w:r w:rsidRPr="00270EC2">
        <w:rPr>
          <w:rFonts w:ascii="Garamond" w:hAnsi="Garamond"/>
          <w:b w:val="0"/>
          <w:bCs/>
        </w:rPr>
        <w:t xml:space="preserve">Board </w:t>
      </w:r>
      <w:r w:rsidR="002050B3">
        <w:rPr>
          <w:rFonts w:ascii="Garamond" w:hAnsi="Garamond"/>
          <w:b w:val="0"/>
          <w:bCs/>
        </w:rPr>
        <w:t>per</w:t>
      </w:r>
      <w:r w:rsidRPr="00270EC2">
        <w:rPr>
          <w:rFonts w:ascii="Garamond" w:hAnsi="Garamond"/>
          <w:b w:val="0"/>
          <w:bCs/>
        </w:rPr>
        <w:t xml:space="preserve"> Section 91 of Chapter 209 of the Acts of 2018, to </w:t>
      </w:r>
      <w:r w:rsidR="0033452C">
        <w:rPr>
          <w:rFonts w:ascii="Garamond" w:hAnsi="Garamond"/>
          <w:b w:val="0"/>
          <w:bCs/>
        </w:rPr>
        <w:t>engage in activities and program</w:t>
      </w:r>
      <w:r w:rsidR="002050B3">
        <w:rPr>
          <w:rFonts w:ascii="Garamond" w:hAnsi="Garamond"/>
          <w:b w:val="0"/>
          <w:bCs/>
        </w:rPr>
        <w:t xml:space="preserve">s </w:t>
      </w:r>
      <w:r w:rsidR="0033452C">
        <w:rPr>
          <w:rFonts w:ascii="Garamond" w:hAnsi="Garamond"/>
          <w:b w:val="0"/>
          <w:bCs/>
        </w:rPr>
        <w:t xml:space="preserve">to </w:t>
      </w:r>
      <w:r w:rsidRPr="00270EC2">
        <w:rPr>
          <w:rFonts w:ascii="Garamond" w:hAnsi="Garamond"/>
          <w:b w:val="0"/>
          <w:bCs/>
        </w:rPr>
        <w:t>advance</w:t>
      </w:r>
      <w:r w:rsidR="0033452C">
        <w:rPr>
          <w:rFonts w:ascii="Garamond" w:hAnsi="Garamond"/>
          <w:b w:val="0"/>
          <w:bCs/>
        </w:rPr>
        <w:t xml:space="preserve"> the goals of</w:t>
      </w:r>
      <w:r w:rsidRPr="00270EC2">
        <w:rPr>
          <w:rFonts w:ascii="Garamond" w:hAnsi="Garamond"/>
          <w:b w:val="0"/>
          <w:bCs/>
        </w:rPr>
        <w:t xml:space="preserve"> the </w:t>
      </w:r>
      <w:r w:rsidR="005A73F3">
        <w:rPr>
          <w:rFonts w:ascii="Garamond" w:hAnsi="Garamond"/>
          <w:b w:val="0"/>
          <w:bCs/>
        </w:rPr>
        <w:t>MTWP</w:t>
      </w:r>
      <w:r w:rsidRPr="00270EC2">
        <w:rPr>
          <w:rFonts w:ascii="Garamond" w:hAnsi="Garamond"/>
          <w:b w:val="0"/>
          <w:bCs/>
        </w:rPr>
        <w:t>.</w:t>
      </w:r>
    </w:p>
    <w:p w14:paraId="39EAE251" w14:textId="77777777" w:rsidR="00DE1097" w:rsidRPr="00270EC2" w:rsidRDefault="00DE1097">
      <w:pPr>
        <w:pStyle w:val="Heading3"/>
        <w:rPr>
          <w:rFonts w:ascii="Garamond" w:hAnsi="Garamond"/>
          <w:b w:val="0"/>
          <w:bCs/>
        </w:rPr>
      </w:pPr>
    </w:p>
    <w:p w14:paraId="02F914DF" w14:textId="77777777" w:rsidR="00DE1097" w:rsidRPr="00270EC2" w:rsidRDefault="00DE1097">
      <w:pPr>
        <w:rPr>
          <w:rFonts w:ascii="Garamond" w:hAnsi="Garamond"/>
          <w:sz w:val="12"/>
        </w:rPr>
      </w:pPr>
    </w:p>
    <w:p w14:paraId="28A26184" w14:textId="53CBB92F" w:rsidR="00DE1097" w:rsidRPr="00D642D3" w:rsidRDefault="00DE1097" w:rsidP="002F0398">
      <w:pPr>
        <w:tabs>
          <w:tab w:val="left" w:pos="0"/>
          <w:tab w:val="left" w:pos="720"/>
          <w:tab w:val="left" w:pos="1440"/>
        </w:tabs>
        <w:suppressAutoHyphens/>
        <w:ind w:left="4376" w:hanging="4376"/>
        <w:rPr>
          <w:rFonts w:ascii="Garamond" w:hAnsi="Garamond"/>
          <w:bCs/>
          <w:sz w:val="24"/>
        </w:rPr>
      </w:pPr>
      <w:r w:rsidRPr="00270EC2">
        <w:rPr>
          <w:rFonts w:ascii="Garamond" w:hAnsi="Garamond"/>
          <w:b/>
          <w:sz w:val="24"/>
        </w:rPr>
        <w:t>PROPOSALS SOUGHT FOR:</w:t>
      </w:r>
      <w:r w:rsidRPr="00270EC2">
        <w:rPr>
          <w:rFonts w:ascii="Garamond" w:hAnsi="Garamond"/>
          <w:b/>
          <w:sz w:val="24"/>
        </w:rPr>
        <w:tab/>
      </w:r>
      <w:r w:rsidRPr="00270EC2">
        <w:rPr>
          <w:rFonts w:ascii="Garamond" w:hAnsi="Garamond"/>
          <w:b/>
          <w:sz w:val="24"/>
        </w:rPr>
        <w:tab/>
      </w:r>
      <w:r w:rsidRPr="00270EC2">
        <w:rPr>
          <w:rFonts w:ascii="Garamond" w:hAnsi="Garamond"/>
          <w:bCs/>
          <w:sz w:val="24"/>
        </w:rPr>
        <w:t xml:space="preserve">Activities </w:t>
      </w:r>
      <w:r w:rsidR="0033452C">
        <w:rPr>
          <w:rFonts w:ascii="Garamond" w:hAnsi="Garamond"/>
          <w:bCs/>
          <w:sz w:val="24"/>
        </w:rPr>
        <w:t xml:space="preserve">and programs </w:t>
      </w:r>
      <w:r w:rsidRPr="00270EC2">
        <w:rPr>
          <w:rFonts w:ascii="Garamond" w:hAnsi="Garamond"/>
          <w:bCs/>
          <w:sz w:val="24"/>
        </w:rPr>
        <w:t>that</w:t>
      </w:r>
      <w:r w:rsidR="0033452C">
        <w:rPr>
          <w:rFonts w:ascii="Garamond" w:hAnsi="Garamond"/>
          <w:bCs/>
          <w:sz w:val="24"/>
        </w:rPr>
        <w:t xml:space="preserve"> advance</w:t>
      </w:r>
      <w:r w:rsidRPr="00D642D3">
        <w:rPr>
          <w:rFonts w:ascii="Garamond" w:hAnsi="Garamond"/>
          <w:bCs/>
          <w:sz w:val="24"/>
        </w:rPr>
        <w:t xml:space="preserve"> the</w:t>
      </w:r>
      <w:r w:rsidR="0033452C">
        <w:rPr>
          <w:rFonts w:ascii="Garamond" w:hAnsi="Garamond"/>
          <w:bCs/>
          <w:sz w:val="24"/>
        </w:rPr>
        <w:t xml:space="preserve"> goals of the</w:t>
      </w:r>
      <w:r w:rsidRPr="00D642D3">
        <w:rPr>
          <w:rFonts w:ascii="Garamond" w:hAnsi="Garamond"/>
          <w:bCs/>
          <w:sz w:val="24"/>
        </w:rPr>
        <w:t xml:space="preserve"> Mohawk Trail Woodlands Partnership </w:t>
      </w:r>
    </w:p>
    <w:p w14:paraId="7883C8C3" w14:textId="77777777" w:rsidR="00DE1097" w:rsidRPr="00D642D3" w:rsidRDefault="00DE1097">
      <w:pPr>
        <w:tabs>
          <w:tab w:val="left" w:pos="0"/>
          <w:tab w:val="left" w:pos="720"/>
          <w:tab w:val="left" w:pos="1440"/>
        </w:tabs>
        <w:suppressAutoHyphens/>
        <w:ind w:left="4376" w:hanging="4376"/>
        <w:rPr>
          <w:rFonts w:ascii="Garamond" w:hAnsi="Garamond"/>
          <w:bCs/>
          <w:sz w:val="24"/>
        </w:rPr>
      </w:pPr>
    </w:p>
    <w:p w14:paraId="72B9E071" w14:textId="77777777" w:rsidR="00DE1097" w:rsidRPr="00D642D3" w:rsidRDefault="00DE1097">
      <w:pPr>
        <w:tabs>
          <w:tab w:val="left" w:pos="0"/>
        </w:tabs>
        <w:suppressAutoHyphens/>
        <w:rPr>
          <w:rFonts w:ascii="Garamond" w:hAnsi="Garamond"/>
          <w:b/>
          <w:sz w:val="24"/>
        </w:rPr>
      </w:pPr>
      <w:r w:rsidRPr="00D642D3">
        <w:rPr>
          <w:rFonts w:ascii="Garamond" w:hAnsi="Garamond"/>
          <w:b/>
          <w:sz w:val="24"/>
        </w:rPr>
        <w:t>TYPE OF PROCUREMENT:</w:t>
      </w:r>
      <w:r w:rsidRPr="00D642D3">
        <w:rPr>
          <w:rFonts w:ascii="Garamond" w:hAnsi="Garamond"/>
          <w:sz w:val="24"/>
        </w:rPr>
        <w:tab/>
      </w:r>
      <w:r w:rsidRPr="00D642D3">
        <w:rPr>
          <w:rFonts w:ascii="Garamond" w:hAnsi="Garamond"/>
          <w:sz w:val="24"/>
        </w:rPr>
        <w:tab/>
      </w:r>
      <w:r w:rsidRPr="00D642D3">
        <w:rPr>
          <w:rFonts w:ascii="Garamond" w:hAnsi="Garamond"/>
          <w:sz w:val="24"/>
        </w:rPr>
        <w:tab/>
        <w:t>Grant</w:t>
      </w:r>
    </w:p>
    <w:p w14:paraId="5FE435C7" w14:textId="77777777" w:rsidR="00DE1097" w:rsidRPr="00D642D3" w:rsidRDefault="00DE1097">
      <w:pPr>
        <w:tabs>
          <w:tab w:val="left" w:pos="0"/>
          <w:tab w:val="left" w:pos="720"/>
          <w:tab w:val="left" w:pos="1440"/>
          <w:tab w:val="left" w:pos="2160"/>
        </w:tabs>
        <w:suppressAutoHyphens/>
        <w:rPr>
          <w:rFonts w:ascii="Garamond" w:hAnsi="Garamond"/>
          <w:b/>
          <w:sz w:val="24"/>
        </w:rPr>
      </w:pPr>
    </w:p>
    <w:p w14:paraId="50EFEE55" w14:textId="42D3E3FE" w:rsidR="00DE1097" w:rsidRDefault="00DE1097">
      <w:pPr>
        <w:tabs>
          <w:tab w:val="left" w:pos="0"/>
          <w:tab w:val="left" w:pos="720"/>
          <w:tab w:val="left" w:pos="1440"/>
          <w:tab w:val="left" w:pos="2160"/>
        </w:tabs>
        <w:suppressAutoHyphens/>
        <w:rPr>
          <w:rFonts w:ascii="Garamond" w:hAnsi="Garamond"/>
          <w:sz w:val="24"/>
        </w:rPr>
      </w:pPr>
      <w:r w:rsidRPr="00D642D3">
        <w:rPr>
          <w:rFonts w:ascii="Garamond" w:hAnsi="Garamond"/>
          <w:b/>
          <w:sz w:val="24"/>
        </w:rPr>
        <w:t>CONTACT PERSON:</w:t>
      </w:r>
      <w:r w:rsidRPr="00D642D3">
        <w:rPr>
          <w:rFonts w:ascii="Garamond" w:hAnsi="Garamond"/>
          <w:sz w:val="24"/>
        </w:rPr>
        <w:tab/>
      </w:r>
      <w:r w:rsidRPr="00D642D3">
        <w:rPr>
          <w:rFonts w:ascii="Garamond" w:hAnsi="Garamond"/>
          <w:sz w:val="24"/>
        </w:rPr>
        <w:tab/>
      </w:r>
      <w:r w:rsidRPr="00D642D3">
        <w:rPr>
          <w:rFonts w:ascii="Garamond" w:hAnsi="Garamond"/>
          <w:sz w:val="24"/>
        </w:rPr>
        <w:tab/>
      </w:r>
      <w:r w:rsidRPr="00D642D3">
        <w:rPr>
          <w:rFonts w:ascii="Garamond" w:hAnsi="Garamond"/>
          <w:sz w:val="24"/>
        </w:rPr>
        <w:tab/>
        <w:t>Bob O’Connor</w:t>
      </w:r>
    </w:p>
    <w:p w14:paraId="17C79771" w14:textId="77777777" w:rsidR="0033185C" w:rsidRDefault="0033185C">
      <w:pPr>
        <w:tabs>
          <w:tab w:val="left" w:pos="0"/>
          <w:tab w:val="left" w:pos="720"/>
          <w:tab w:val="left" w:pos="1440"/>
          <w:tab w:val="left" w:pos="2160"/>
        </w:tabs>
        <w:suppressAutoHyphens/>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Executive Office of Energy and </w:t>
      </w:r>
    </w:p>
    <w:p w14:paraId="55DE5366" w14:textId="14F23574" w:rsidR="0033185C" w:rsidRPr="00D642D3" w:rsidRDefault="0033185C">
      <w:pPr>
        <w:tabs>
          <w:tab w:val="left" w:pos="0"/>
          <w:tab w:val="left" w:pos="720"/>
          <w:tab w:val="left" w:pos="1440"/>
          <w:tab w:val="left" w:pos="2160"/>
        </w:tabs>
        <w:suppressAutoHyphens/>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Environmental Affairs</w:t>
      </w:r>
    </w:p>
    <w:p w14:paraId="7F0C74D1" w14:textId="77777777" w:rsidR="00DE1097" w:rsidRPr="00D642D3" w:rsidRDefault="00DE1097">
      <w:pPr>
        <w:suppressAutoHyphens/>
        <w:ind w:left="3530" w:firstLine="846"/>
        <w:rPr>
          <w:rFonts w:ascii="Garamond" w:hAnsi="Garamond"/>
          <w:sz w:val="24"/>
        </w:rPr>
      </w:pPr>
      <w:r w:rsidRPr="00D642D3">
        <w:rPr>
          <w:rFonts w:ascii="Garamond" w:hAnsi="Garamond"/>
          <w:sz w:val="24"/>
        </w:rPr>
        <w:t>100 Cambridge Street, 9</w:t>
      </w:r>
      <w:r w:rsidRPr="00D642D3">
        <w:rPr>
          <w:rFonts w:ascii="Garamond" w:hAnsi="Garamond"/>
          <w:sz w:val="24"/>
          <w:vertAlign w:val="superscript"/>
        </w:rPr>
        <w:t>th</w:t>
      </w:r>
      <w:r w:rsidRPr="00D642D3">
        <w:rPr>
          <w:rFonts w:ascii="Garamond" w:hAnsi="Garamond"/>
          <w:sz w:val="24"/>
        </w:rPr>
        <w:t xml:space="preserve"> Floor</w:t>
      </w:r>
    </w:p>
    <w:p w14:paraId="1BEA7083" w14:textId="77777777" w:rsidR="00DE1097" w:rsidRPr="00D642D3" w:rsidRDefault="00DE1097">
      <w:pPr>
        <w:suppressAutoHyphens/>
        <w:ind w:left="3530" w:firstLine="846"/>
        <w:rPr>
          <w:rFonts w:ascii="Garamond" w:hAnsi="Garamond"/>
          <w:sz w:val="24"/>
        </w:rPr>
      </w:pPr>
      <w:smartTag w:uri="urn:schemas-microsoft-com:office:smarttags" w:element="City">
        <w:smartTag w:uri="urn:schemas-microsoft-com:office:smarttags" w:element="place">
          <w:smartTag w:uri="urn:schemas-microsoft-com:office:smarttags" w:element="City">
            <w:r w:rsidRPr="00D642D3">
              <w:rPr>
                <w:rFonts w:ascii="Garamond" w:hAnsi="Garamond"/>
                <w:sz w:val="24"/>
              </w:rPr>
              <w:t>Boston</w:t>
            </w:r>
          </w:smartTag>
          <w:r w:rsidRPr="00D642D3">
            <w:rPr>
              <w:rFonts w:ascii="Garamond" w:hAnsi="Garamond"/>
              <w:sz w:val="24"/>
            </w:rPr>
            <w:t xml:space="preserve">, </w:t>
          </w:r>
          <w:smartTag w:uri="urn:schemas-microsoft-com:office:smarttags" w:element="State">
            <w:r w:rsidRPr="00D642D3">
              <w:rPr>
                <w:rFonts w:ascii="Garamond" w:hAnsi="Garamond"/>
                <w:sz w:val="24"/>
              </w:rPr>
              <w:t>MA</w:t>
            </w:r>
          </w:smartTag>
          <w:r w:rsidRPr="00D642D3">
            <w:rPr>
              <w:rFonts w:ascii="Garamond" w:hAnsi="Garamond"/>
              <w:sz w:val="24"/>
            </w:rPr>
            <w:t xml:space="preserve"> </w:t>
          </w:r>
          <w:smartTag w:uri="urn:schemas-microsoft-com:office:smarttags" w:element="PostalCode">
            <w:r w:rsidRPr="00D642D3">
              <w:rPr>
                <w:rFonts w:ascii="Garamond" w:hAnsi="Garamond"/>
                <w:sz w:val="24"/>
              </w:rPr>
              <w:t>02114</w:t>
            </w:r>
          </w:smartTag>
        </w:smartTag>
      </w:smartTag>
    </w:p>
    <w:p w14:paraId="0BEB0B5D" w14:textId="027919D4" w:rsidR="00DE1097" w:rsidRDefault="00C81851">
      <w:pPr>
        <w:suppressAutoHyphens/>
        <w:ind w:left="3530" w:firstLine="846"/>
        <w:rPr>
          <w:rFonts w:ascii="Garamond" w:hAnsi="Garamond"/>
          <w:sz w:val="24"/>
        </w:rPr>
      </w:pPr>
      <w:hyperlink r:id="rId10" w:history="1">
        <w:r w:rsidR="00DE1097" w:rsidRPr="00D642D3">
          <w:rPr>
            <w:rStyle w:val="Hyperlink"/>
            <w:rFonts w:ascii="Garamond" w:hAnsi="Garamond"/>
            <w:sz w:val="24"/>
          </w:rPr>
          <w:t>Robert.OConnor@mass.gov</w:t>
        </w:r>
      </w:hyperlink>
      <w:r w:rsidR="00DE1097">
        <w:rPr>
          <w:rFonts w:ascii="Garamond" w:hAnsi="Garamond"/>
          <w:sz w:val="24"/>
        </w:rPr>
        <w:t xml:space="preserve"> </w:t>
      </w:r>
    </w:p>
    <w:p w14:paraId="4F521228" w14:textId="03130D88" w:rsidR="005A73F3" w:rsidRPr="009F3F49" w:rsidRDefault="005A73F3">
      <w:pPr>
        <w:suppressAutoHyphens/>
        <w:ind w:left="3530" w:firstLine="846"/>
        <w:rPr>
          <w:rFonts w:ascii="Garamond" w:hAnsi="Garamond"/>
          <w:sz w:val="24"/>
        </w:rPr>
      </w:pPr>
      <w:r>
        <w:rPr>
          <w:rFonts w:ascii="Garamond" w:hAnsi="Garamond"/>
          <w:sz w:val="24"/>
        </w:rPr>
        <w:t>617-626-1170</w:t>
      </w:r>
    </w:p>
    <w:p w14:paraId="531FA3FC" w14:textId="77777777" w:rsidR="00DE1097" w:rsidRPr="009F3F49" w:rsidRDefault="00DE1097">
      <w:pPr>
        <w:tabs>
          <w:tab w:val="left" w:pos="0"/>
        </w:tabs>
        <w:suppressAutoHyphens/>
        <w:rPr>
          <w:rFonts w:ascii="Garamond" w:hAnsi="Garamond"/>
          <w:b/>
          <w:sz w:val="12"/>
        </w:rPr>
      </w:pPr>
    </w:p>
    <w:p w14:paraId="7FE2D309" w14:textId="55488B20" w:rsidR="00DE1097" w:rsidRPr="009F3F49" w:rsidRDefault="00DE1097">
      <w:pPr>
        <w:tabs>
          <w:tab w:val="left" w:pos="0"/>
        </w:tabs>
        <w:suppressAutoHyphens/>
        <w:rPr>
          <w:rFonts w:ascii="Garamond" w:hAnsi="Garamond"/>
          <w:sz w:val="24"/>
        </w:rPr>
      </w:pPr>
      <w:r w:rsidRPr="009F3F49">
        <w:rPr>
          <w:rFonts w:ascii="Garamond" w:hAnsi="Garamond"/>
          <w:b/>
          <w:caps/>
          <w:sz w:val="24"/>
        </w:rPr>
        <w:t>Response</w:t>
      </w:r>
      <w:r w:rsidRPr="009F3F49">
        <w:rPr>
          <w:rFonts w:ascii="Garamond" w:hAnsi="Garamond"/>
          <w:b/>
          <w:sz w:val="24"/>
        </w:rPr>
        <w:t xml:space="preserve"> DUE DATE:</w:t>
      </w:r>
      <w:r w:rsidRPr="009F3F49">
        <w:rPr>
          <w:rFonts w:ascii="Garamond" w:hAnsi="Garamond"/>
          <w:sz w:val="24"/>
        </w:rPr>
        <w:tab/>
      </w:r>
      <w:r w:rsidRPr="009F3F49">
        <w:rPr>
          <w:rFonts w:ascii="Garamond" w:hAnsi="Garamond"/>
          <w:sz w:val="24"/>
        </w:rPr>
        <w:tab/>
      </w:r>
      <w:r w:rsidRPr="009F3F49">
        <w:rPr>
          <w:rFonts w:ascii="Garamond" w:hAnsi="Garamond"/>
          <w:sz w:val="24"/>
        </w:rPr>
        <w:tab/>
      </w:r>
      <w:r w:rsidRPr="009F3F49">
        <w:rPr>
          <w:rFonts w:ascii="Garamond" w:hAnsi="Garamond"/>
          <w:sz w:val="24"/>
        </w:rPr>
        <w:tab/>
      </w:r>
      <w:r w:rsidR="002050B3">
        <w:rPr>
          <w:rFonts w:ascii="Garamond" w:hAnsi="Garamond"/>
          <w:sz w:val="24"/>
        </w:rPr>
        <w:t>May</w:t>
      </w:r>
      <w:r w:rsidR="00FB52EC">
        <w:rPr>
          <w:rFonts w:ascii="Garamond" w:hAnsi="Garamond"/>
          <w:sz w:val="24"/>
        </w:rPr>
        <w:t xml:space="preserve"> </w:t>
      </w:r>
      <w:r w:rsidR="002050B3">
        <w:rPr>
          <w:rFonts w:ascii="Garamond" w:hAnsi="Garamond"/>
          <w:sz w:val="24"/>
        </w:rPr>
        <w:t>14</w:t>
      </w:r>
      <w:r>
        <w:rPr>
          <w:rFonts w:ascii="Garamond" w:hAnsi="Garamond"/>
          <w:sz w:val="24"/>
        </w:rPr>
        <w:t>, 20</w:t>
      </w:r>
      <w:r w:rsidR="007D51E8">
        <w:rPr>
          <w:rFonts w:ascii="Garamond" w:hAnsi="Garamond"/>
          <w:sz w:val="24"/>
        </w:rPr>
        <w:t>20</w:t>
      </w:r>
      <w:r>
        <w:rPr>
          <w:rFonts w:ascii="Garamond" w:hAnsi="Garamond"/>
          <w:sz w:val="24"/>
        </w:rPr>
        <w:t xml:space="preserve"> </w:t>
      </w:r>
      <w:r w:rsidRPr="00074E07">
        <w:rPr>
          <w:rFonts w:ascii="Garamond" w:hAnsi="Garamond"/>
          <w:sz w:val="24"/>
        </w:rPr>
        <w:t>at</w:t>
      </w:r>
      <w:r w:rsidRPr="00806932">
        <w:rPr>
          <w:rFonts w:ascii="Garamond" w:hAnsi="Garamond"/>
          <w:sz w:val="24"/>
        </w:rPr>
        <w:t xml:space="preserve"> 5:00 PM</w:t>
      </w:r>
    </w:p>
    <w:p w14:paraId="3BC6EDF7" w14:textId="77777777" w:rsidR="00DE1097" w:rsidRPr="009F3F49" w:rsidRDefault="00DE1097">
      <w:pPr>
        <w:tabs>
          <w:tab w:val="left" w:pos="0"/>
        </w:tabs>
        <w:suppressAutoHyphens/>
        <w:rPr>
          <w:rFonts w:ascii="Garamond" w:hAnsi="Garamond"/>
          <w:sz w:val="12"/>
        </w:rPr>
      </w:pPr>
    </w:p>
    <w:p w14:paraId="59A3F392" w14:textId="77777777" w:rsidR="00DE1097" w:rsidRPr="009D01BF" w:rsidRDefault="00DE1097">
      <w:pPr>
        <w:tabs>
          <w:tab w:val="left" w:pos="0"/>
          <w:tab w:val="left" w:pos="720"/>
          <w:tab w:val="left" w:pos="1440"/>
          <w:tab w:val="left" w:pos="2160"/>
        </w:tabs>
        <w:suppressAutoHyphens/>
        <w:rPr>
          <w:rFonts w:ascii="Garamond" w:hAnsi="Garamond"/>
          <w:sz w:val="24"/>
        </w:rPr>
      </w:pPr>
      <w:r w:rsidRPr="009D01BF">
        <w:rPr>
          <w:rFonts w:ascii="Garamond" w:hAnsi="Garamond"/>
          <w:b/>
          <w:sz w:val="24"/>
        </w:rPr>
        <w:t>SUBMIT RESPONSES TO:</w:t>
      </w:r>
      <w:r w:rsidRPr="009D01BF">
        <w:rPr>
          <w:rFonts w:ascii="Garamond" w:hAnsi="Garamond"/>
          <w:sz w:val="24"/>
        </w:rPr>
        <w:tab/>
      </w:r>
      <w:r w:rsidRPr="009D01BF">
        <w:rPr>
          <w:rFonts w:ascii="Garamond" w:hAnsi="Garamond"/>
          <w:sz w:val="24"/>
        </w:rPr>
        <w:tab/>
      </w:r>
      <w:r w:rsidRPr="009D01BF">
        <w:rPr>
          <w:rFonts w:ascii="Garamond" w:hAnsi="Garamond"/>
          <w:sz w:val="24"/>
        </w:rPr>
        <w:tab/>
        <w:t>Bob O’Connor (</w:t>
      </w:r>
      <w:r w:rsidRPr="009D01BF">
        <w:rPr>
          <w:rFonts w:ascii="Garamond" w:hAnsi="Garamond"/>
          <w:i/>
          <w:iCs/>
          <w:sz w:val="24"/>
        </w:rPr>
        <w:t>see above</w:t>
      </w:r>
      <w:r w:rsidRPr="009D01BF">
        <w:rPr>
          <w:rFonts w:ascii="Garamond" w:hAnsi="Garamond"/>
          <w:sz w:val="24"/>
        </w:rPr>
        <w:t>)</w:t>
      </w:r>
    </w:p>
    <w:p w14:paraId="01C415E3" w14:textId="77777777" w:rsidR="00DE1097" w:rsidRPr="009D01BF" w:rsidRDefault="00DE1097">
      <w:pPr>
        <w:tabs>
          <w:tab w:val="left" w:pos="0"/>
          <w:tab w:val="left" w:pos="720"/>
          <w:tab w:val="left" w:pos="1440"/>
          <w:tab w:val="left" w:pos="2160"/>
        </w:tabs>
        <w:suppressAutoHyphens/>
        <w:rPr>
          <w:rFonts w:ascii="Garamond" w:hAnsi="Garamond"/>
          <w:sz w:val="24"/>
        </w:rPr>
      </w:pPr>
    </w:p>
    <w:p w14:paraId="5A8863E1" w14:textId="1B38C932" w:rsidR="00DE1097" w:rsidRPr="009D01BF" w:rsidRDefault="00DE1097">
      <w:pPr>
        <w:tabs>
          <w:tab w:val="left" w:pos="0"/>
          <w:tab w:val="left" w:pos="720"/>
          <w:tab w:val="left" w:pos="1440"/>
          <w:tab w:val="left" w:pos="2160"/>
        </w:tabs>
        <w:suppressAutoHyphens/>
        <w:ind w:left="4376" w:hanging="4376"/>
        <w:rPr>
          <w:rFonts w:ascii="Garamond" w:hAnsi="Garamond"/>
          <w:sz w:val="24"/>
        </w:rPr>
      </w:pPr>
      <w:r w:rsidRPr="009D01BF">
        <w:rPr>
          <w:rFonts w:ascii="Garamond" w:hAnsi="Garamond"/>
          <w:b/>
          <w:bCs/>
          <w:sz w:val="24"/>
        </w:rPr>
        <w:t>MULTIPLE CONTRACTS:</w:t>
      </w:r>
      <w:r w:rsidRPr="009D01BF">
        <w:rPr>
          <w:rFonts w:ascii="Garamond" w:hAnsi="Garamond"/>
          <w:b/>
          <w:bCs/>
          <w:sz w:val="24"/>
        </w:rPr>
        <w:tab/>
      </w:r>
      <w:r w:rsidRPr="009D01BF">
        <w:rPr>
          <w:rFonts w:ascii="Garamond" w:hAnsi="Garamond"/>
          <w:b/>
          <w:bCs/>
          <w:sz w:val="24"/>
        </w:rPr>
        <w:tab/>
      </w:r>
      <w:r w:rsidRPr="009D01BF">
        <w:rPr>
          <w:rFonts w:ascii="Garamond" w:hAnsi="Garamond"/>
          <w:sz w:val="24"/>
        </w:rPr>
        <w:t>Each community may submit or participate in only one application</w:t>
      </w:r>
      <w:r>
        <w:rPr>
          <w:rFonts w:ascii="Garamond" w:hAnsi="Garamond"/>
          <w:sz w:val="24"/>
        </w:rPr>
        <w:t xml:space="preserve"> with the exception that a </w:t>
      </w:r>
      <w:r w:rsidR="002050B3">
        <w:rPr>
          <w:rFonts w:ascii="Garamond" w:hAnsi="Garamond"/>
          <w:sz w:val="24"/>
        </w:rPr>
        <w:t>Regional Planning Agency m</w:t>
      </w:r>
      <w:r>
        <w:rPr>
          <w:rFonts w:ascii="Garamond" w:hAnsi="Garamond"/>
          <w:sz w:val="24"/>
        </w:rPr>
        <w:t xml:space="preserve">ay apply </w:t>
      </w:r>
      <w:r w:rsidR="002050B3">
        <w:rPr>
          <w:rFonts w:ascii="Garamond" w:hAnsi="Garamond"/>
          <w:sz w:val="24"/>
        </w:rPr>
        <w:t xml:space="preserve">on behalf of </w:t>
      </w:r>
      <w:r>
        <w:rPr>
          <w:rFonts w:ascii="Garamond" w:hAnsi="Garamond"/>
          <w:sz w:val="24"/>
        </w:rPr>
        <w:t>more than on</w:t>
      </w:r>
      <w:r w:rsidR="002050B3">
        <w:rPr>
          <w:rFonts w:ascii="Garamond" w:hAnsi="Garamond"/>
          <w:sz w:val="24"/>
        </w:rPr>
        <w:t>e community</w:t>
      </w:r>
      <w:r>
        <w:rPr>
          <w:rFonts w:ascii="Garamond" w:hAnsi="Garamond"/>
          <w:sz w:val="24"/>
        </w:rPr>
        <w:t xml:space="preserve">. </w:t>
      </w:r>
      <w:r w:rsidRPr="009D01BF">
        <w:rPr>
          <w:rFonts w:ascii="Garamond" w:hAnsi="Garamond"/>
          <w:sz w:val="24"/>
        </w:rPr>
        <w:t xml:space="preserve"> </w:t>
      </w:r>
    </w:p>
    <w:p w14:paraId="3D6C9458" w14:textId="77777777" w:rsidR="00DE1097" w:rsidRPr="009D01BF" w:rsidRDefault="00DE1097">
      <w:pPr>
        <w:tabs>
          <w:tab w:val="left" w:pos="0"/>
          <w:tab w:val="left" w:pos="720"/>
          <w:tab w:val="left" w:pos="1440"/>
          <w:tab w:val="left" w:pos="2160"/>
        </w:tabs>
        <w:suppressAutoHyphens/>
        <w:ind w:left="3525" w:hanging="3525"/>
        <w:rPr>
          <w:rFonts w:ascii="Garamond" w:hAnsi="Garamond"/>
          <w:sz w:val="24"/>
        </w:rPr>
      </w:pPr>
    </w:p>
    <w:p w14:paraId="0983CA24" w14:textId="406E7A69" w:rsidR="00DE1097" w:rsidRPr="008134EB" w:rsidRDefault="00DE1097" w:rsidP="009B6C4C">
      <w:pPr>
        <w:ind w:left="4376" w:hanging="4376"/>
        <w:rPr>
          <w:rFonts w:ascii="Garamond" w:hAnsi="Garamond"/>
          <w:b/>
          <w:color w:val="1F497D"/>
          <w:sz w:val="24"/>
          <w:szCs w:val="24"/>
        </w:rPr>
      </w:pPr>
      <w:r w:rsidRPr="009D01BF">
        <w:rPr>
          <w:rFonts w:ascii="Garamond" w:hAnsi="Garamond"/>
          <w:b/>
          <w:sz w:val="24"/>
        </w:rPr>
        <w:t xml:space="preserve">BIDDERS CONFERENCE:  </w:t>
      </w:r>
      <w:r w:rsidRPr="009D01BF">
        <w:rPr>
          <w:rFonts w:ascii="Garamond" w:hAnsi="Garamond"/>
          <w:b/>
          <w:sz w:val="24"/>
        </w:rPr>
        <w:tab/>
      </w:r>
      <w:r w:rsidRPr="009D01BF">
        <w:rPr>
          <w:rFonts w:ascii="Garamond" w:hAnsi="Garamond"/>
          <w:b/>
          <w:sz w:val="24"/>
        </w:rPr>
        <w:tab/>
      </w:r>
      <w:r w:rsidRPr="008134EB">
        <w:rPr>
          <w:rFonts w:ascii="Garamond" w:hAnsi="Garamond"/>
          <w:bCs/>
          <w:sz w:val="24"/>
          <w:szCs w:val="24"/>
        </w:rPr>
        <w:t>A bidder’s conference will be held</w:t>
      </w:r>
      <w:r w:rsidR="007D51E8" w:rsidRPr="008134EB">
        <w:rPr>
          <w:rFonts w:ascii="Garamond" w:hAnsi="Garamond"/>
          <w:bCs/>
          <w:sz w:val="24"/>
          <w:szCs w:val="24"/>
        </w:rPr>
        <w:t xml:space="preserve"> </w:t>
      </w:r>
      <w:r w:rsidR="009139C2" w:rsidRPr="008134EB">
        <w:rPr>
          <w:rFonts w:ascii="Garamond" w:hAnsi="Garamond"/>
          <w:bCs/>
          <w:sz w:val="24"/>
          <w:szCs w:val="24"/>
        </w:rPr>
        <w:t xml:space="preserve">at </w:t>
      </w:r>
      <w:r w:rsidR="00D77B15">
        <w:rPr>
          <w:rFonts w:ascii="Garamond" w:hAnsi="Garamond"/>
          <w:bCs/>
          <w:sz w:val="24"/>
          <w:szCs w:val="24"/>
        </w:rPr>
        <w:t>11</w:t>
      </w:r>
      <w:r w:rsidR="009139C2" w:rsidRPr="008134EB">
        <w:rPr>
          <w:rFonts w:ascii="Garamond" w:hAnsi="Garamond"/>
          <w:bCs/>
          <w:sz w:val="24"/>
          <w:szCs w:val="24"/>
        </w:rPr>
        <w:t>:</w:t>
      </w:r>
      <w:r w:rsidR="00D77B15">
        <w:rPr>
          <w:rFonts w:ascii="Garamond" w:hAnsi="Garamond"/>
          <w:bCs/>
          <w:sz w:val="24"/>
          <w:szCs w:val="24"/>
        </w:rPr>
        <w:t>00</w:t>
      </w:r>
      <w:r w:rsidR="009139C2" w:rsidRPr="008134EB">
        <w:rPr>
          <w:rFonts w:ascii="Garamond" w:hAnsi="Garamond"/>
          <w:bCs/>
          <w:sz w:val="24"/>
          <w:szCs w:val="24"/>
        </w:rPr>
        <w:t xml:space="preserve"> </w:t>
      </w:r>
      <w:r w:rsidR="00D77B15">
        <w:rPr>
          <w:rFonts w:ascii="Garamond" w:hAnsi="Garamond"/>
          <w:bCs/>
          <w:sz w:val="24"/>
          <w:szCs w:val="24"/>
        </w:rPr>
        <w:t>am</w:t>
      </w:r>
      <w:r w:rsidR="009139C2" w:rsidRPr="008134EB">
        <w:rPr>
          <w:rFonts w:ascii="Garamond" w:hAnsi="Garamond"/>
          <w:bCs/>
          <w:sz w:val="24"/>
          <w:szCs w:val="24"/>
        </w:rPr>
        <w:t xml:space="preserve"> on</w:t>
      </w:r>
      <w:r w:rsidR="00DE3747">
        <w:rPr>
          <w:rFonts w:ascii="Garamond" w:hAnsi="Garamond"/>
          <w:bCs/>
          <w:sz w:val="24"/>
          <w:szCs w:val="24"/>
        </w:rPr>
        <w:t xml:space="preserve"> </w:t>
      </w:r>
      <w:r w:rsidR="00D77B15">
        <w:rPr>
          <w:rFonts w:ascii="Garamond" w:hAnsi="Garamond"/>
          <w:bCs/>
          <w:sz w:val="24"/>
          <w:szCs w:val="24"/>
        </w:rPr>
        <w:t>April 16</w:t>
      </w:r>
      <w:r w:rsidR="007D51E8" w:rsidRPr="008134EB">
        <w:rPr>
          <w:rFonts w:ascii="Garamond" w:hAnsi="Garamond"/>
          <w:bCs/>
          <w:sz w:val="24"/>
          <w:szCs w:val="24"/>
        </w:rPr>
        <w:t>, 20</w:t>
      </w:r>
      <w:r w:rsidR="00DE3747">
        <w:rPr>
          <w:rFonts w:ascii="Garamond" w:hAnsi="Garamond"/>
          <w:bCs/>
          <w:sz w:val="24"/>
          <w:szCs w:val="24"/>
        </w:rPr>
        <w:t>20</w:t>
      </w:r>
      <w:r w:rsidR="007D51E8" w:rsidRPr="008134EB">
        <w:rPr>
          <w:rFonts w:ascii="Garamond" w:hAnsi="Garamond"/>
          <w:bCs/>
          <w:sz w:val="24"/>
          <w:szCs w:val="24"/>
        </w:rPr>
        <w:t xml:space="preserve"> at </w:t>
      </w:r>
      <w:r w:rsidR="009139C2" w:rsidRPr="008134EB">
        <w:rPr>
          <w:rFonts w:ascii="Garamond" w:hAnsi="Garamond"/>
          <w:bCs/>
          <w:sz w:val="24"/>
          <w:szCs w:val="24"/>
        </w:rPr>
        <w:t xml:space="preserve">the </w:t>
      </w:r>
      <w:r w:rsidR="009139C2" w:rsidRPr="008134EB">
        <w:rPr>
          <w:rFonts w:ascii="Garamond" w:hAnsi="Garamond"/>
          <w:sz w:val="24"/>
          <w:szCs w:val="24"/>
        </w:rPr>
        <w:t>Berkshire East Ski Lodge at 66 Thunder Road, Charlemont, MA</w:t>
      </w:r>
      <w:r w:rsidR="00D77B15">
        <w:rPr>
          <w:rFonts w:ascii="Garamond" w:hAnsi="Garamond"/>
          <w:sz w:val="24"/>
          <w:szCs w:val="24"/>
        </w:rPr>
        <w:t>.  Changes to this meeting may occur and will be posted prior to this date on C</w:t>
      </w:r>
      <w:r w:rsidR="000F55CC">
        <w:rPr>
          <w:rFonts w:ascii="Garamond" w:hAnsi="Garamond"/>
          <w:sz w:val="24"/>
          <w:szCs w:val="24"/>
        </w:rPr>
        <w:t>OM-</w:t>
      </w:r>
      <w:r w:rsidR="00D77B15">
        <w:rPr>
          <w:rFonts w:ascii="Garamond" w:hAnsi="Garamond"/>
          <w:sz w:val="24"/>
          <w:szCs w:val="24"/>
        </w:rPr>
        <w:t>B</w:t>
      </w:r>
      <w:r w:rsidR="000F55CC">
        <w:rPr>
          <w:rFonts w:ascii="Garamond" w:hAnsi="Garamond"/>
          <w:sz w:val="24"/>
          <w:szCs w:val="24"/>
        </w:rPr>
        <w:t>UYS</w:t>
      </w:r>
      <w:r w:rsidR="00D77B15">
        <w:rPr>
          <w:rFonts w:ascii="Garamond" w:hAnsi="Garamond"/>
          <w:sz w:val="24"/>
          <w:szCs w:val="24"/>
        </w:rPr>
        <w:t xml:space="preserve"> and the EEA web site.</w:t>
      </w:r>
    </w:p>
    <w:p w14:paraId="328B9EB5" w14:textId="319838B8" w:rsidR="00DE1097" w:rsidRDefault="00DE1097" w:rsidP="009D1B26">
      <w:pPr>
        <w:tabs>
          <w:tab w:val="left" w:pos="0"/>
          <w:tab w:val="left" w:pos="720"/>
          <w:tab w:val="left" w:pos="1440"/>
          <w:tab w:val="left" w:pos="2160"/>
          <w:tab w:val="left" w:pos="2880"/>
          <w:tab w:val="left" w:pos="3600"/>
          <w:tab w:val="left" w:pos="3870"/>
        </w:tabs>
        <w:suppressAutoHyphens/>
        <w:ind w:left="720"/>
        <w:rPr>
          <w:rFonts w:ascii="Garamond" w:hAnsi="Garamond"/>
          <w:b/>
          <w:sz w:val="24"/>
        </w:rPr>
      </w:pPr>
      <w:r w:rsidRPr="00E9749A">
        <w:rPr>
          <w:rFonts w:ascii="Garamond" w:hAnsi="Garamond"/>
          <w:sz w:val="24"/>
        </w:rPr>
        <w:t xml:space="preserve">In addition, </w:t>
      </w:r>
      <w:r w:rsidRPr="008134EB">
        <w:rPr>
          <w:rFonts w:ascii="Garamond" w:hAnsi="Garamond"/>
          <w:sz w:val="24"/>
          <w:u w:val="single"/>
        </w:rPr>
        <w:t>questions will be accepted</w:t>
      </w:r>
      <w:r w:rsidRPr="00E9749A">
        <w:rPr>
          <w:rFonts w:ascii="Garamond" w:hAnsi="Garamond"/>
          <w:sz w:val="24"/>
        </w:rPr>
        <w:t xml:space="preserve"> </w:t>
      </w:r>
      <w:r w:rsidRPr="00074E07">
        <w:rPr>
          <w:rFonts w:ascii="Garamond" w:hAnsi="Garamond"/>
          <w:sz w:val="24"/>
        </w:rPr>
        <w:t xml:space="preserve">through </w:t>
      </w:r>
      <w:r w:rsidR="00DE3747">
        <w:rPr>
          <w:rFonts w:ascii="Garamond" w:hAnsi="Garamond"/>
          <w:sz w:val="24"/>
        </w:rPr>
        <w:t>April 29</w:t>
      </w:r>
      <w:r>
        <w:rPr>
          <w:rFonts w:ascii="Garamond" w:hAnsi="Garamond"/>
          <w:sz w:val="24"/>
        </w:rPr>
        <w:t>, 20</w:t>
      </w:r>
      <w:r w:rsidR="00DE3747">
        <w:rPr>
          <w:rFonts w:ascii="Garamond" w:hAnsi="Garamond"/>
          <w:sz w:val="24"/>
        </w:rPr>
        <w:t>20</w:t>
      </w:r>
      <w:r>
        <w:rPr>
          <w:rFonts w:ascii="Garamond" w:hAnsi="Garamond"/>
          <w:sz w:val="24"/>
        </w:rPr>
        <w:t xml:space="preserve"> </w:t>
      </w:r>
      <w:r w:rsidRPr="00074E07">
        <w:rPr>
          <w:rFonts w:ascii="Garamond" w:hAnsi="Garamond"/>
          <w:sz w:val="24"/>
        </w:rPr>
        <w:t xml:space="preserve">at 5pm and should be directed to </w:t>
      </w:r>
      <w:r>
        <w:rPr>
          <w:rFonts w:ascii="Garamond" w:hAnsi="Garamond"/>
          <w:sz w:val="24"/>
        </w:rPr>
        <w:t>Robert O’Connor</w:t>
      </w:r>
      <w:r w:rsidRPr="00074E07">
        <w:rPr>
          <w:rFonts w:ascii="Garamond" w:hAnsi="Garamond"/>
          <w:sz w:val="24"/>
        </w:rPr>
        <w:t xml:space="preserve"> at </w:t>
      </w:r>
      <w:hyperlink r:id="rId11" w:history="1">
        <w:r w:rsidRPr="000F5D98">
          <w:rPr>
            <w:rStyle w:val="Hyperlink"/>
            <w:rFonts w:ascii="Garamond" w:hAnsi="Garamond"/>
            <w:sz w:val="24"/>
          </w:rPr>
          <w:t>robert.oconnor@mass.gov</w:t>
        </w:r>
      </w:hyperlink>
      <w:r w:rsidRPr="00074E07">
        <w:rPr>
          <w:rFonts w:ascii="Garamond" w:hAnsi="Garamond"/>
          <w:sz w:val="24"/>
        </w:rPr>
        <w:t>.  Answers will be</w:t>
      </w:r>
      <w:r w:rsidRPr="00E9749A">
        <w:rPr>
          <w:rFonts w:ascii="Garamond" w:hAnsi="Garamond"/>
          <w:sz w:val="24"/>
        </w:rPr>
        <w:t xml:space="preserve"> posted on COMM-</w:t>
      </w:r>
      <w:r w:rsidRPr="00E9749A">
        <w:rPr>
          <w:rFonts w:ascii="Garamond" w:hAnsi="Garamond"/>
          <w:sz w:val="24"/>
        </w:rPr>
        <w:lastRenderedPageBreak/>
        <w:t>BUYS.</w:t>
      </w:r>
      <w:r>
        <w:rPr>
          <w:rFonts w:ascii="Garamond" w:hAnsi="Garamond"/>
          <w:b/>
          <w:sz w:val="24"/>
        </w:rPr>
        <w:t xml:space="preserve"> </w:t>
      </w:r>
    </w:p>
    <w:p w14:paraId="3154649D" w14:textId="77777777" w:rsidR="00DE1097" w:rsidRDefault="00DE1097">
      <w:pPr>
        <w:rPr>
          <w:rFonts w:ascii="Garamond" w:hAnsi="Garamond"/>
          <w:b/>
          <w:caps/>
          <w:sz w:val="24"/>
        </w:rPr>
      </w:pPr>
      <w:r w:rsidRPr="00BA1896">
        <w:rPr>
          <w:rFonts w:ascii="Garamond" w:hAnsi="Garamond"/>
          <w:bCs/>
          <w:caps/>
          <w:sz w:val="24"/>
        </w:rPr>
        <w:t xml:space="preserve">    </w:t>
      </w:r>
    </w:p>
    <w:p w14:paraId="0DA4B33B" w14:textId="3F52954B" w:rsidR="00DE1097" w:rsidRPr="00D642D3" w:rsidRDefault="00DE1097">
      <w:pPr>
        <w:rPr>
          <w:rFonts w:ascii="Garamond" w:hAnsi="Garamond"/>
          <w:bCs/>
          <w:caps/>
          <w:sz w:val="24"/>
        </w:rPr>
      </w:pPr>
      <w:r w:rsidRPr="00D642D3">
        <w:rPr>
          <w:rFonts w:ascii="Garamond" w:hAnsi="Garamond"/>
          <w:b/>
          <w:caps/>
          <w:sz w:val="24"/>
        </w:rPr>
        <w:t xml:space="preserve">Single Or Multiple Departments MAY Contract UNDER THIS </w:t>
      </w:r>
      <w:r w:rsidR="00E4348D">
        <w:rPr>
          <w:rFonts w:ascii="Garamond" w:hAnsi="Garamond"/>
          <w:b/>
          <w:caps/>
          <w:sz w:val="24"/>
        </w:rPr>
        <w:t>BID</w:t>
      </w:r>
      <w:r w:rsidRPr="00D642D3">
        <w:rPr>
          <w:rFonts w:ascii="Garamond" w:hAnsi="Garamond"/>
          <w:b/>
          <w:caps/>
          <w:sz w:val="24"/>
        </w:rPr>
        <w:t xml:space="preserve">: </w:t>
      </w:r>
      <w:r w:rsidRPr="00D642D3">
        <w:rPr>
          <w:rFonts w:ascii="Garamond" w:hAnsi="Garamond"/>
          <w:bCs/>
          <w:caps/>
          <w:sz w:val="24"/>
        </w:rPr>
        <w:t>All</w:t>
      </w:r>
      <w:r w:rsidRPr="00D642D3">
        <w:rPr>
          <w:rFonts w:ascii="Garamond" w:hAnsi="Garamond"/>
          <w:bCs/>
          <w:sz w:val="24"/>
        </w:rPr>
        <w:t xml:space="preserve"> contracts awarded under this </w:t>
      </w:r>
      <w:r w:rsidR="00E4348D">
        <w:rPr>
          <w:rFonts w:ascii="Garamond" w:hAnsi="Garamond"/>
          <w:bCs/>
          <w:sz w:val="24"/>
        </w:rPr>
        <w:t>BID</w:t>
      </w:r>
      <w:r w:rsidR="00E4348D" w:rsidRPr="00D642D3">
        <w:rPr>
          <w:rFonts w:ascii="Garamond" w:hAnsi="Garamond"/>
          <w:bCs/>
          <w:sz w:val="24"/>
        </w:rPr>
        <w:t xml:space="preserve"> </w:t>
      </w:r>
      <w:r w:rsidRPr="00D642D3">
        <w:rPr>
          <w:rFonts w:ascii="Garamond" w:hAnsi="Garamond"/>
          <w:bCs/>
          <w:sz w:val="24"/>
        </w:rPr>
        <w:t>will be utilized solely by EEA.</w:t>
      </w:r>
    </w:p>
    <w:p w14:paraId="027C89E5" w14:textId="77777777" w:rsidR="00DE1097" w:rsidRPr="00D642D3" w:rsidRDefault="00DE1097">
      <w:pPr>
        <w:rPr>
          <w:rFonts w:ascii="Garamond" w:hAnsi="Garamond"/>
          <w:bCs/>
          <w:sz w:val="24"/>
          <w:u w:val="single"/>
        </w:rPr>
      </w:pPr>
    </w:p>
    <w:p w14:paraId="7EC2D727" w14:textId="48E4DD4A" w:rsidR="00DE1097" w:rsidRPr="00D642D3" w:rsidRDefault="00DE1097" w:rsidP="00BA1896">
      <w:pPr>
        <w:tabs>
          <w:tab w:val="left" w:pos="0"/>
          <w:tab w:val="left" w:pos="720"/>
          <w:tab w:val="left" w:pos="1440"/>
          <w:tab w:val="left" w:pos="2160"/>
        </w:tabs>
        <w:suppressAutoHyphens/>
        <w:ind w:hanging="15"/>
        <w:rPr>
          <w:rFonts w:ascii="Garamond" w:hAnsi="Garamond"/>
          <w:sz w:val="24"/>
        </w:rPr>
      </w:pPr>
      <w:r w:rsidRPr="00D642D3">
        <w:rPr>
          <w:rFonts w:ascii="Garamond" w:hAnsi="Garamond"/>
          <w:b/>
          <w:bCs/>
          <w:caps/>
          <w:sz w:val="24"/>
        </w:rPr>
        <w:t xml:space="preserve">Total Anticipated Duration Of CONTRACT (S):  </w:t>
      </w:r>
      <w:r w:rsidRPr="00D642D3">
        <w:rPr>
          <w:rFonts w:ascii="Garamond" w:hAnsi="Garamond"/>
          <w:sz w:val="24"/>
        </w:rPr>
        <w:t xml:space="preserve">The contract period </w:t>
      </w:r>
      <w:r w:rsidR="00830743">
        <w:rPr>
          <w:rFonts w:ascii="Garamond" w:hAnsi="Garamond"/>
          <w:sz w:val="24"/>
        </w:rPr>
        <w:t xml:space="preserve">is anticipated to begin on </w:t>
      </w:r>
      <w:r w:rsidR="00C60D2A">
        <w:rPr>
          <w:rFonts w:ascii="Garamond" w:hAnsi="Garamond"/>
          <w:sz w:val="24"/>
        </w:rPr>
        <w:t xml:space="preserve">July 1, 2020 and </w:t>
      </w:r>
      <w:r w:rsidRPr="00D642D3">
        <w:rPr>
          <w:rFonts w:ascii="Garamond" w:hAnsi="Garamond"/>
          <w:sz w:val="24"/>
        </w:rPr>
        <w:t>will end by June 30, 202</w:t>
      </w:r>
      <w:r w:rsidR="00DE3747">
        <w:rPr>
          <w:rFonts w:ascii="Garamond" w:hAnsi="Garamond"/>
          <w:sz w:val="24"/>
        </w:rPr>
        <w:t>1</w:t>
      </w:r>
      <w:r w:rsidR="00830743">
        <w:rPr>
          <w:rFonts w:ascii="Garamond" w:hAnsi="Garamond"/>
          <w:sz w:val="24"/>
        </w:rPr>
        <w:t>.  D</w:t>
      </w:r>
      <w:r w:rsidRPr="00D642D3">
        <w:rPr>
          <w:rFonts w:ascii="Garamond" w:hAnsi="Garamond"/>
          <w:sz w:val="24"/>
        </w:rPr>
        <w:t>eliverables for these contracts must be received, along with final billing, by July 31, 202</w:t>
      </w:r>
      <w:r w:rsidR="00DE3747">
        <w:rPr>
          <w:rFonts w:ascii="Garamond" w:hAnsi="Garamond"/>
          <w:sz w:val="24"/>
        </w:rPr>
        <w:t>1</w:t>
      </w:r>
      <w:r w:rsidRPr="00D642D3">
        <w:rPr>
          <w:rFonts w:ascii="Garamond" w:hAnsi="Garamond"/>
          <w:sz w:val="24"/>
        </w:rPr>
        <w:t xml:space="preserve"> (exceptions and contract extensions are unlikely, will be handled on a case by case basis, and addressed in individual contracts). </w:t>
      </w:r>
    </w:p>
    <w:p w14:paraId="13C4DF85" w14:textId="77777777" w:rsidR="00DE1097" w:rsidRPr="00D642D3" w:rsidRDefault="00DE1097">
      <w:pPr>
        <w:pStyle w:val="BodyText2"/>
        <w:widowControl/>
        <w:autoSpaceDE w:val="0"/>
        <w:autoSpaceDN w:val="0"/>
        <w:adjustRightInd w:val="0"/>
        <w:rPr>
          <w:rFonts w:ascii="Garamond" w:hAnsi="Garamond"/>
          <w:b/>
          <w:bCs/>
          <w:caps/>
          <w:sz w:val="24"/>
        </w:rPr>
      </w:pPr>
    </w:p>
    <w:p w14:paraId="02BFAE89" w14:textId="05FEEC82" w:rsidR="00DE1097" w:rsidRPr="00270EC2" w:rsidRDefault="00DE1097">
      <w:pPr>
        <w:pStyle w:val="BodyText3"/>
        <w:jc w:val="left"/>
        <w:rPr>
          <w:rFonts w:ascii="Garamond" w:hAnsi="Garamond"/>
          <w:b w:val="0"/>
          <w:bCs w:val="0"/>
        </w:rPr>
      </w:pPr>
      <w:r w:rsidRPr="00D642D3">
        <w:rPr>
          <w:rFonts w:ascii="Garamond" w:hAnsi="Garamond"/>
        </w:rPr>
        <w:t xml:space="preserve">ANTICIPATED BUDGET: </w:t>
      </w:r>
      <w:r w:rsidRPr="00D642D3">
        <w:rPr>
          <w:rFonts w:ascii="Garamond" w:hAnsi="Garamond"/>
          <w:b w:val="0"/>
          <w:bCs w:val="0"/>
        </w:rPr>
        <w:t>Up to $20,000 per municipal proposal</w:t>
      </w:r>
      <w:r w:rsidR="00DE3747">
        <w:rPr>
          <w:rFonts w:ascii="Garamond" w:hAnsi="Garamond"/>
          <w:b w:val="0"/>
          <w:bCs w:val="0"/>
        </w:rPr>
        <w:t xml:space="preserve"> </w:t>
      </w:r>
      <w:r w:rsidRPr="00D642D3">
        <w:rPr>
          <w:rFonts w:ascii="Garamond" w:hAnsi="Garamond"/>
          <w:b w:val="0"/>
          <w:bCs w:val="0"/>
        </w:rPr>
        <w:t xml:space="preserve">will be available, though exceptions may be made at the Secretary’s discretion.  </w:t>
      </w:r>
      <w:r w:rsidR="00DE3747">
        <w:rPr>
          <w:rFonts w:ascii="Garamond" w:hAnsi="Garamond"/>
          <w:b w:val="0"/>
          <w:bCs w:val="0"/>
        </w:rPr>
        <w:t xml:space="preserve">If Regional Planning Agencies apply on behalf of more than one </w:t>
      </w:r>
      <w:r w:rsidR="00E4348D">
        <w:rPr>
          <w:rFonts w:ascii="Garamond" w:hAnsi="Garamond"/>
          <w:b w:val="0"/>
          <w:bCs w:val="0"/>
        </w:rPr>
        <w:t>community</w:t>
      </w:r>
      <w:r w:rsidR="00DE3747">
        <w:rPr>
          <w:rFonts w:ascii="Garamond" w:hAnsi="Garamond"/>
          <w:b w:val="0"/>
          <w:bCs w:val="0"/>
        </w:rPr>
        <w:t xml:space="preserve">, </w:t>
      </w:r>
      <w:r w:rsidR="00137BC3">
        <w:rPr>
          <w:rFonts w:ascii="Garamond" w:hAnsi="Garamond"/>
          <w:b w:val="0"/>
          <w:bCs w:val="0"/>
        </w:rPr>
        <w:t xml:space="preserve">or a group of communities applies with an identified lead community, </w:t>
      </w:r>
      <w:r w:rsidR="00DE3747">
        <w:rPr>
          <w:rFonts w:ascii="Garamond" w:hAnsi="Garamond"/>
          <w:b w:val="0"/>
          <w:bCs w:val="0"/>
        </w:rPr>
        <w:t xml:space="preserve">each </w:t>
      </w:r>
      <w:r w:rsidR="00E4348D">
        <w:rPr>
          <w:rFonts w:ascii="Garamond" w:hAnsi="Garamond"/>
          <w:b w:val="0"/>
          <w:bCs w:val="0"/>
        </w:rPr>
        <w:t xml:space="preserve">community </w:t>
      </w:r>
      <w:r w:rsidR="00DE3747">
        <w:rPr>
          <w:rFonts w:ascii="Garamond" w:hAnsi="Garamond"/>
          <w:b w:val="0"/>
          <w:bCs w:val="0"/>
        </w:rPr>
        <w:t xml:space="preserve">may seek up to $20,000 for their share of a joint proposal.  </w:t>
      </w:r>
      <w:r w:rsidRPr="00D642D3">
        <w:rPr>
          <w:rFonts w:ascii="Garamond" w:hAnsi="Garamond"/>
          <w:b w:val="0"/>
          <w:bCs w:val="0"/>
        </w:rPr>
        <w:t xml:space="preserve">Proposals are </w:t>
      </w:r>
      <w:r w:rsidRPr="00270EC2">
        <w:rPr>
          <w:rFonts w:ascii="Garamond" w:hAnsi="Garamond"/>
          <w:b w:val="0"/>
          <w:bCs w:val="0"/>
        </w:rPr>
        <w:t xml:space="preserve">expected to vary in the amount of funding requested based on the anticipated activity.  </w:t>
      </w:r>
    </w:p>
    <w:p w14:paraId="0E97809C" w14:textId="77777777" w:rsidR="00AF37AB" w:rsidRPr="00270EC2" w:rsidRDefault="00AF37AB">
      <w:pPr>
        <w:pStyle w:val="BodyText3"/>
        <w:jc w:val="left"/>
        <w:rPr>
          <w:rFonts w:ascii="Garamond" w:hAnsi="Garamond"/>
          <w:b w:val="0"/>
          <w:bCs w:val="0"/>
        </w:rPr>
      </w:pPr>
    </w:p>
    <w:p w14:paraId="652D950C" w14:textId="0CD1B9CB" w:rsidR="005646B9" w:rsidRPr="00270EC2" w:rsidRDefault="00DE22DD" w:rsidP="00DE22DD">
      <w:pPr>
        <w:tabs>
          <w:tab w:val="left" w:pos="0"/>
          <w:tab w:val="left" w:pos="720"/>
          <w:tab w:val="left" w:pos="1440"/>
          <w:tab w:val="left" w:pos="2160"/>
        </w:tabs>
        <w:suppressAutoHyphens/>
      </w:pPr>
      <w:r w:rsidRPr="00270EC2">
        <w:rPr>
          <w:rFonts w:ascii="Garamond" w:hAnsi="Garamond"/>
          <w:b/>
          <w:bCs/>
          <w:sz w:val="24"/>
        </w:rPr>
        <w:t xml:space="preserve">REGULATIONS, STATUTES, OR AUTHORIZION GOVERNING THIS GRANT PROGRAM:  </w:t>
      </w:r>
      <w:r w:rsidRPr="00270EC2">
        <w:rPr>
          <w:rFonts w:ascii="Garamond" w:hAnsi="Garamond"/>
          <w:sz w:val="24"/>
        </w:rPr>
        <w:t xml:space="preserve">This </w:t>
      </w:r>
      <w:r w:rsidR="00E4348D">
        <w:rPr>
          <w:rFonts w:ascii="Garamond" w:hAnsi="Garamond"/>
          <w:sz w:val="24"/>
        </w:rPr>
        <w:t>BID</w:t>
      </w:r>
      <w:r w:rsidR="00E4348D" w:rsidRPr="00270EC2">
        <w:rPr>
          <w:rFonts w:ascii="Garamond" w:hAnsi="Garamond"/>
          <w:sz w:val="24"/>
        </w:rPr>
        <w:t xml:space="preserve"> </w:t>
      </w:r>
      <w:r w:rsidRPr="00270EC2">
        <w:rPr>
          <w:rFonts w:ascii="Garamond" w:hAnsi="Garamond"/>
          <w:sz w:val="24"/>
        </w:rPr>
        <w:t xml:space="preserve">is issued </w:t>
      </w:r>
      <w:r w:rsidR="0080237C">
        <w:rPr>
          <w:rFonts w:ascii="Garamond" w:hAnsi="Garamond"/>
          <w:sz w:val="24"/>
        </w:rPr>
        <w:t>in support of</w:t>
      </w:r>
      <w:r w:rsidRPr="00270EC2">
        <w:rPr>
          <w:rFonts w:ascii="Garamond" w:hAnsi="Garamond"/>
          <w:sz w:val="24"/>
        </w:rPr>
        <w:t xml:space="preserve"> </w:t>
      </w:r>
      <w:r w:rsidR="00AF37AB" w:rsidRPr="00270EC2">
        <w:rPr>
          <w:rFonts w:ascii="Garamond" w:hAnsi="Garamond"/>
          <w:sz w:val="24"/>
        </w:rPr>
        <w:t>Chapter 209 of the Acts of 2018</w:t>
      </w:r>
      <w:r w:rsidR="00797D39" w:rsidRPr="00270EC2">
        <w:rPr>
          <w:rFonts w:ascii="Garamond" w:hAnsi="Garamond"/>
          <w:sz w:val="24"/>
        </w:rPr>
        <w:t>, Section</w:t>
      </w:r>
      <w:r w:rsidRPr="00270EC2">
        <w:rPr>
          <w:rFonts w:ascii="Garamond" w:hAnsi="Garamond"/>
          <w:sz w:val="24"/>
        </w:rPr>
        <w:t xml:space="preserve"> </w:t>
      </w:r>
      <w:r w:rsidR="00797D39" w:rsidRPr="00270EC2">
        <w:rPr>
          <w:rFonts w:ascii="Garamond" w:hAnsi="Garamond"/>
          <w:sz w:val="24"/>
        </w:rPr>
        <w:t xml:space="preserve">91, </w:t>
      </w:r>
      <w:r w:rsidRPr="00270EC2">
        <w:rPr>
          <w:rFonts w:ascii="Garamond" w:hAnsi="Garamond"/>
          <w:sz w:val="24"/>
        </w:rPr>
        <w:t xml:space="preserve">which </w:t>
      </w:r>
      <w:r w:rsidR="00AF37AB" w:rsidRPr="00270EC2">
        <w:rPr>
          <w:rFonts w:ascii="Garamond" w:hAnsi="Garamond"/>
          <w:sz w:val="24"/>
        </w:rPr>
        <w:t xml:space="preserve">created </w:t>
      </w:r>
      <w:r w:rsidR="00797D39" w:rsidRPr="00270EC2">
        <w:rPr>
          <w:rFonts w:ascii="Garamond" w:hAnsi="Garamond"/>
          <w:sz w:val="24"/>
        </w:rPr>
        <w:t>the Mohawk Trail Woodlands Partnership, established a</w:t>
      </w:r>
      <w:r w:rsidR="00AF37AB" w:rsidRPr="00270EC2">
        <w:rPr>
          <w:rFonts w:ascii="Garamond" w:hAnsi="Garamond"/>
          <w:sz w:val="24"/>
        </w:rPr>
        <w:t xml:space="preserve"> process for communities in the Mohawk Trail region to opt into the MTWP, </w:t>
      </w:r>
      <w:r w:rsidRPr="00270EC2">
        <w:rPr>
          <w:rFonts w:ascii="Garamond" w:hAnsi="Garamond"/>
          <w:sz w:val="24"/>
        </w:rPr>
        <w:t xml:space="preserve">called for partnership and collaboration </w:t>
      </w:r>
      <w:r w:rsidR="0080237C">
        <w:rPr>
          <w:rFonts w:ascii="Garamond" w:hAnsi="Garamond"/>
          <w:sz w:val="24"/>
        </w:rPr>
        <w:t>among</w:t>
      </w:r>
      <w:r w:rsidR="0080237C" w:rsidRPr="00270EC2">
        <w:rPr>
          <w:rFonts w:ascii="Garamond" w:hAnsi="Garamond"/>
          <w:sz w:val="24"/>
        </w:rPr>
        <w:t xml:space="preserve"> </w:t>
      </w:r>
      <w:r w:rsidRPr="00270EC2">
        <w:rPr>
          <w:rFonts w:ascii="Garamond" w:hAnsi="Garamond"/>
          <w:sz w:val="24"/>
        </w:rPr>
        <w:t xml:space="preserve">state, regional, and local governments to advance the </w:t>
      </w:r>
      <w:r w:rsidR="00E4348D">
        <w:rPr>
          <w:rFonts w:ascii="Garamond" w:hAnsi="Garamond"/>
          <w:sz w:val="24"/>
        </w:rPr>
        <w:t>MTWP</w:t>
      </w:r>
      <w:r w:rsidRPr="00270EC2">
        <w:rPr>
          <w:rFonts w:ascii="Garamond" w:hAnsi="Garamond"/>
          <w:sz w:val="24"/>
        </w:rPr>
        <w:t>, and specified</w:t>
      </w:r>
      <w:r w:rsidR="00AF37AB" w:rsidRPr="00270EC2">
        <w:rPr>
          <w:rFonts w:ascii="Garamond" w:hAnsi="Garamond"/>
          <w:sz w:val="24"/>
        </w:rPr>
        <w:t xml:space="preserve"> purposes for the </w:t>
      </w:r>
      <w:r w:rsidR="00E4348D">
        <w:rPr>
          <w:rFonts w:ascii="Garamond" w:hAnsi="Garamond"/>
          <w:sz w:val="24"/>
        </w:rPr>
        <w:t>MTWP</w:t>
      </w:r>
      <w:r w:rsidR="0080237C">
        <w:rPr>
          <w:rFonts w:ascii="Garamond" w:hAnsi="Garamond"/>
          <w:sz w:val="24"/>
        </w:rPr>
        <w:t xml:space="preserve">. Such purposes </w:t>
      </w:r>
      <w:r w:rsidR="00AF37AB" w:rsidRPr="00270EC2">
        <w:rPr>
          <w:rFonts w:ascii="Garamond" w:hAnsi="Garamond"/>
          <w:sz w:val="24"/>
        </w:rPr>
        <w:t>are compatible with those of EEA</w:t>
      </w:r>
      <w:r w:rsidR="00797D39" w:rsidRPr="00270EC2">
        <w:rPr>
          <w:rFonts w:ascii="Garamond" w:hAnsi="Garamond"/>
          <w:sz w:val="24"/>
        </w:rPr>
        <w:t xml:space="preserve"> and with funding authorized </w:t>
      </w:r>
      <w:r w:rsidR="005646B9" w:rsidRPr="00270EC2">
        <w:rPr>
          <w:rFonts w:ascii="Garamond" w:hAnsi="Garamond"/>
          <w:sz w:val="24"/>
        </w:rPr>
        <w:t xml:space="preserve">in line item 2000-7072 of Section 2 for </w:t>
      </w:r>
      <w:r w:rsidRPr="00270EC2">
        <w:rPr>
          <w:rFonts w:ascii="Garamond" w:hAnsi="Garamond"/>
          <w:sz w:val="24"/>
        </w:rPr>
        <w:t>activities to be funded via this procurement t</w:t>
      </w:r>
      <w:r w:rsidR="004E222D" w:rsidRPr="00270EC2">
        <w:rPr>
          <w:rFonts w:ascii="Garamond" w:hAnsi="Garamond"/>
          <w:sz w:val="24"/>
        </w:rPr>
        <w:t xml:space="preserve">hat include providing funding and </w:t>
      </w:r>
      <w:r w:rsidR="005646B9" w:rsidRPr="00270EC2">
        <w:rPr>
          <w:rFonts w:ascii="Garamond" w:hAnsi="Garamond"/>
          <w:sz w:val="24"/>
        </w:rPr>
        <w:t>establishing programs for natural resource conservation, recreation, landscape-scale land conservation</w:t>
      </w:r>
      <w:r w:rsidR="0058593E" w:rsidRPr="00270EC2">
        <w:rPr>
          <w:rFonts w:ascii="Garamond" w:hAnsi="Garamond"/>
          <w:sz w:val="24"/>
        </w:rPr>
        <w:t>,</w:t>
      </w:r>
      <w:r w:rsidRPr="00270EC2">
        <w:rPr>
          <w:rFonts w:ascii="Garamond" w:hAnsi="Garamond"/>
          <w:sz w:val="24"/>
        </w:rPr>
        <w:t xml:space="preserve"> </w:t>
      </w:r>
      <w:r w:rsidR="004E222D" w:rsidRPr="00270EC2">
        <w:rPr>
          <w:rFonts w:ascii="Garamond" w:hAnsi="Garamond"/>
          <w:sz w:val="24"/>
        </w:rPr>
        <w:t xml:space="preserve">climate resilience, and local and regional land use planning </w:t>
      </w:r>
      <w:r w:rsidRPr="00270EC2">
        <w:rPr>
          <w:rFonts w:ascii="Garamond" w:hAnsi="Garamond"/>
          <w:sz w:val="24"/>
        </w:rPr>
        <w:t>and management.</w:t>
      </w:r>
      <w:r w:rsidR="004E222D" w:rsidRPr="00270EC2">
        <w:t xml:space="preserve">  </w:t>
      </w:r>
      <w:r w:rsidR="005646B9" w:rsidRPr="00270EC2">
        <w:t xml:space="preserve"> </w:t>
      </w:r>
    </w:p>
    <w:p w14:paraId="20BBDCEE" w14:textId="77777777" w:rsidR="005646B9" w:rsidRPr="00270EC2" w:rsidRDefault="005646B9" w:rsidP="005646B9"/>
    <w:p w14:paraId="62175BB1" w14:textId="0F0A2BCA" w:rsidR="00DE1097" w:rsidRPr="00D642D3" w:rsidRDefault="00DE1097">
      <w:pPr>
        <w:pStyle w:val="BodyText3"/>
        <w:jc w:val="left"/>
        <w:rPr>
          <w:rFonts w:ascii="Garamond" w:hAnsi="Garamond"/>
          <w:b w:val="0"/>
          <w:bCs w:val="0"/>
          <w:snapToGrid w:val="0"/>
        </w:rPr>
      </w:pPr>
      <w:r w:rsidRPr="00270EC2">
        <w:rPr>
          <w:rFonts w:ascii="Garamond" w:hAnsi="Garamond"/>
        </w:rPr>
        <w:t xml:space="preserve">MATCH REQUIREMENT: </w:t>
      </w:r>
      <w:r w:rsidRPr="00270EC2">
        <w:rPr>
          <w:rFonts w:ascii="Garamond" w:hAnsi="Garamond"/>
          <w:b w:val="0"/>
          <w:bCs w:val="0"/>
          <w:snapToGrid w:val="0"/>
        </w:rPr>
        <w:t>A match in the form</w:t>
      </w:r>
      <w:r>
        <w:rPr>
          <w:rFonts w:ascii="Garamond" w:hAnsi="Garamond"/>
          <w:b w:val="0"/>
          <w:bCs w:val="0"/>
          <w:snapToGrid w:val="0"/>
        </w:rPr>
        <w:t xml:space="preserve"> of volunteer or </w:t>
      </w:r>
      <w:r w:rsidR="00E4348D">
        <w:rPr>
          <w:rFonts w:ascii="Garamond" w:hAnsi="Garamond"/>
          <w:b w:val="0"/>
          <w:bCs w:val="0"/>
          <w:snapToGrid w:val="0"/>
        </w:rPr>
        <w:t xml:space="preserve">municipal </w:t>
      </w:r>
      <w:r>
        <w:rPr>
          <w:rFonts w:ascii="Garamond" w:hAnsi="Garamond"/>
          <w:b w:val="0"/>
          <w:bCs w:val="0"/>
          <w:snapToGrid w:val="0"/>
        </w:rPr>
        <w:t>staff time or additional municipal or regional planning agency funds is encouraged</w:t>
      </w:r>
      <w:r w:rsidRPr="00D642D3">
        <w:rPr>
          <w:rFonts w:ascii="Garamond" w:hAnsi="Garamond"/>
          <w:b w:val="0"/>
          <w:bCs w:val="0"/>
          <w:snapToGrid w:val="0"/>
        </w:rPr>
        <w:t>, but not required.</w:t>
      </w:r>
    </w:p>
    <w:p w14:paraId="35258F36" w14:textId="77777777" w:rsidR="00DE1097" w:rsidRPr="00D642D3" w:rsidRDefault="00DE1097">
      <w:pPr>
        <w:pStyle w:val="BodyText3"/>
        <w:jc w:val="left"/>
        <w:rPr>
          <w:rFonts w:ascii="Garamond" w:hAnsi="Garamond"/>
          <w:b w:val="0"/>
          <w:bCs w:val="0"/>
          <w:sz w:val="16"/>
          <w:szCs w:val="24"/>
        </w:rPr>
      </w:pPr>
      <w:r w:rsidRPr="00D642D3">
        <w:rPr>
          <w:rFonts w:ascii="Garamond" w:hAnsi="Garamond"/>
          <w:b w:val="0"/>
          <w:bCs w:val="0"/>
          <w:sz w:val="16"/>
          <w:szCs w:val="24"/>
        </w:rPr>
        <w:t xml:space="preserve">  </w:t>
      </w:r>
    </w:p>
    <w:p w14:paraId="7CF3D265" w14:textId="77777777" w:rsidR="00DE1097" w:rsidRPr="00D642D3" w:rsidRDefault="00DE1097">
      <w:pPr>
        <w:tabs>
          <w:tab w:val="left" w:pos="0"/>
        </w:tabs>
        <w:suppressAutoHyphens/>
        <w:rPr>
          <w:rFonts w:ascii="Garamond" w:hAnsi="Garamond"/>
          <w:sz w:val="24"/>
        </w:rPr>
      </w:pPr>
      <w:r w:rsidRPr="00D642D3">
        <w:rPr>
          <w:rFonts w:ascii="Garamond" w:hAnsi="Garamond"/>
          <w:b/>
          <w:sz w:val="24"/>
        </w:rPr>
        <w:t xml:space="preserve">PREVAILING WAGE APPLICABLE: </w:t>
      </w:r>
      <w:r w:rsidRPr="00D642D3">
        <w:rPr>
          <w:rFonts w:ascii="Garamond" w:hAnsi="Garamond"/>
          <w:b/>
          <w:sz w:val="24"/>
        </w:rPr>
        <w:tab/>
      </w:r>
      <w:r w:rsidRPr="00D642D3">
        <w:rPr>
          <w:rFonts w:ascii="Garamond" w:hAnsi="Garamond"/>
          <w:sz w:val="24"/>
        </w:rPr>
        <w:t>No</w:t>
      </w:r>
    </w:p>
    <w:p w14:paraId="30DB6D58" w14:textId="77777777" w:rsidR="00DE1097" w:rsidRPr="00D642D3" w:rsidRDefault="00DE1097">
      <w:pPr>
        <w:tabs>
          <w:tab w:val="left" w:pos="0"/>
        </w:tabs>
        <w:suppressAutoHyphens/>
        <w:rPr>
          <w:rFonts w:ascii="Garamond" w:hAnsi="Garamond"/>
          <w:b/>
          <w:sz w:val="24"/>
        </w:rPr>
      </w:pPr>
    </w:p>
    <w:p w14:paraId="6CFE9E29" w14:textId="77777777" w:rsidR="00DE1097" w:rsidRPr="00D642D3" w:rsidRDefault="00DE1097">
      <w:pPr>
        <w:tabs>
          <w:tab w:val="left" w:pos="0"/>
        </w:tabs>
        <w:suppressAutoHyphens/>
        <w:rPr>
          <w:rFonts w:ascii="Garamond" w:hAnsi="Garamond"/>
          <w:sz w:val="24"/>
        </w:rPr>
      </w:pPr>
      <w:r w:rsidRPr="00D642D3">
        <w:rPr>
          <w:rFonts w:ascii="Garamond" w:hAnsi="Garamond"/>
          <w:b/>
          <w:sz w:val="24"/>
        </w:rPr>
        <w:t>IDENTIFICATION OF CONTRACTS WITH COMMONWEALTH AGENCIES OR SUBDIVISIONS:</w:t>
      </w:r>
      <w:r w:rsidRPr="00D642D3">
        <w:rPr>
          <w:rFonts w:ascii="Garamond" w:hAnsi="Garamond"/>
          <w:sz w:val="24"/>
        </w:rPr>
        <w:tab/>
      </w:r>
      <w:r w:rsidRPr="00D642D3">
        <w:rPr>
          <w:rFonts w:ascii="Garamond" w:hAnsi="Garamond"/>
          <w:sz w:val="24"/>
        </w:rPr>
        <w:tab/>
      </w:r>
      <w:r w:rsidRPr="00D642D3">
        <w:rPr>
          <w:rFonts w:ascii="Garamond" w:hAnsi="Garamond"/>
          <w:sz w:val="24"/>
        </w:rPr>
        <w:tab/>
      </w:r>
      <w:r w:rsidRPr="00D642D3">
        <w:rPr>
          <w:rFonts w:ascii="Garamond" w:hAnsi="Garamond"/>
          <w:sz w:val="24"/>
        </w:rPr>
        <w:tab/>
      </w:r>
      <w:r w:rsidRPr="00D642D3">
        <w:rPr>
          <w:rFonts w:ascii="Garamond" w:hAnsi="Garamond"/>
          <w:sz w:val="24"/>
        </w:rPr>
        <w:tab/>
        <w:t>Yes</w:t>
      </w:r>
    </w:p>
    <w:p w14:paraId="7F0678E3" w14:textId="77777777" w:rsidR="00DE1097" w:rsidRPr="00D642D3" w:rsidRDefault="00DE1097">
      <w:pPr>
        <w:tabs>
          <w:tab w:val="left" w:pos="0"/>
        </w:tabs>
        <w:suppressAutoHyphens/>
        <w:rPr>
          <w:rFonts w:ascii="Garamond" w:hAnsi="Garamond"/>
          <w:b/>
          <w:sz w:val="16"/>
        </w:rPr>
      </w:pPr>
    </w:p>
    <w:p w14:paraId="36588F2E" w14:textId="77777777" w:rsidR="00DE1097" w:rsidRPr="00D642D3" w:rsidRDefault="00DE1097">
      <w:pPr>
        <w:tabs>
          <w:tab w:val="left" w:pos="0"/>
        </w:tabs>
        <w:suppressAutoHyphens/>
        <w:rPr>
          <w:rFonts w:ascii="Garamond" w:hAnsi="Garamond"/>
          <w:sz w:val="24"/>
        </w:rPr>
      </w:pPr>
      <w:r w:rsidRPr="00D642D3">
        <w:rPr>
          <w:rFonts w:ascii="Garamond" w:hAnsi="Garamond"/>
          <w:b/>
          <w:sz w:val="24"/>
        </w:rPr>
        <w:t>IDENTIFICATION OF FINANCIALLY INTERESTED PARTIES:</w:t>
      </w:r>
      <w:r w:rsidRPr="00D642D3">
        <w:rPr>
          <w:rFonts w:ascii="Garamond" w:hAnsi="Garamond"/>
          <w:sz w:val="24"/>
        </w:rPr>
        <w:t xml:space="preserve">  No</w:t>
      </w:r>
    </w:p>
    <w:p w14:paraId="7E79B525" w14:textId="77777777" w:rsidR="00DE1097" w:rsidRPr="00D642D3" w:rsidRDefault="00DE1097">
      <w:pPr>
        <w:pStyle w:val="BalloonText"/>
        <w:tabs>
          <w:tab w:val="left" w:pos="0"/>
        </w:tabs>
        <w:suppressAutoHyphens/>
        <w:rPr>
          <w:rFonts w:ascii="Garamond" w:hAnsi="Garamond"/>
          <w:szCs w:val="20"/>
        </w:rPr>
      </w:pPr>
    </w:p>
    <w:p w14:paraId="1E2739B0" w14:textId="143E97F0" w:rsidR="00DE1097" w:rsidRPr="00D642D3" w:rsidRDefault="00E4348D">
      <w:pPr>
        <w:tabs>
          <w:tab w:val="left" w:pos="0"/>
        </w:tabs>
        <w:suppressAutoHyphens/>
        <w:rPr>
          <w:rFonts w:ascii="Garamond" w:hAnsi="Garamond"/>
          <w:sz w:val="24"/>
        </w:rPr>
      </w:pPr>
      <w:r>
        <w:rPr>
          <w:rFonts w:ascii="Garamond" w:hAnsi="Garamond"/>
          <w:b/>
          <w:bCs/>
          <w:sz w:val="24"/>
        </w:rPr>
        <w:t>BID</w:t>
      </w:r>
      <w:r w:rsidRPr="00D642D3">
        <w:rPr>
          <w:rFonts w:ascii="Garamond" w:hAnsi="Garamond"/>
          <w:b/>
          <w:bCs/>
          <w:sz w:val="24"/>
        </w:rPr>
        <w:t xml:space="preserve"> </w:t>
      </w:r>
      <w:r w:rsidR="00DE1097" w:rsidRPr="00D642D3">
        <w:rPr>
          <w:rFonts w:ascii="Garamond" w:hAnsi="Garamond"/>
          <w:b/>
          <w:bCs/>
          <w:sz w:val="24"/>
        </w:rPr>
        <w:t>DISTRIBUTION (Comm-Buys):</w:t>
      </w:r>
      <w:r w:rsidR="00DE1097" w:rsidRPr="00D642D3">
        <w:rPr>
          <w:rFonts w:ascii="Garamond" w:hAnsi="Garamond"/>
          <w:sz w:val="24"/>
        </w:rPr>
        <w:t xml:space="preserve">  </w:t>
      </w:r>
      <w:r w:rsidR="00DE1097" w:rsidRPr="00D642D3">
        <w:rPr>
          <w:rFonts w:ascii="Garamond" w:hAnsi="Garamond"/>
          <w:sz w:val="24"/>
        </w:rPr>
        <w:tab/>
        <w:t xml:space="preserve">This </w:t>
      </w:r>
      <w:r>
        <w:rPr>
          <w:rFonts w:ascii="Garamond" w:hAnsi="Garamond"/>
          <w:sz w:val="24"/>
        </w:rPr>
        <w:t>BID</w:t>
      </w:r>
      <w:r w:rsidRPr="00D642D3">
        <w:rPr>
          <w:rFonts w:ascii="Garamond" w:hAnsi="Garamond"/>
          <w:sz w:val="24"/>
        </w:rPr>
        <w:t xml:space="preserve"> </w:t>
      </w:r>
      <w:r w:rsidR="00DE1097" w:rsidRPr="00D642D3">
        <w:rPr>
          <w:rFonts w:ascii="Garamond" w:hAnsi="Garamond"/>
          <w:sz w:val="24"/>
        </w:rPr>
        <w:t xml:space="preserve">has been distributed electronically using the COMM-BUYS </w:t>
      </w:r>
      <w:r w:rsidR="00BE6124">
        <w:rPr>
          <w:rFonts w:ascii="Garamond" w:hAnsi="Garamond"/>
          <w:sz w:val="24"/>
        </w:rPr>
        <w:t>system, and</w:t>
      </w:r>
      <w:r w:rsidR="00D041B1">
        <w:rPr>
          <w:rFonts w:ascii="Garamond" w:hAnsi="Garamond"/>
          <w:sz w:val="24"/>
        </w:rPr>
        <w:t xml:space="preserve"> is also posted on the website of the Executive Office of Energy and Environmental Affairs</w:t>
      </w:r>
      <w:r w:rsidR="000F02ED">
        <w:rPr>
          <w:rFonts w:ascii="Garamond" w:hAnsi="Garamond"/>
          <w:sz w:val="24"/>
        </w:rPr>
        <w:t xml:space="preserve"> at </w:t>
      </w:r>
      <w:hyperlink r:id="rId12" w:history="1">
        <w:r w:rsidR="000F02ED" w:rsidRPr="00264C56">
          <w:rPr>
            <w:rStyle w:val="Hyperlink"/>
            <w:rFonts w:ascii="Garamond" w:hAnsi="Garamond"/>
            <w:sz w:val="24"/>
          </w:rPr>
          <w:t>https://www.mass.gov/grant-programs-offered-by-the-division-of-conservation-services</w:t>
        </w:r>
      </w:hyperlink>
      <w:r w:rsidR="000F02ED">
        <w:rPr>
          <w:rFonts w:ascii="Garamond" w:hAnsi="Garamond"/>
          <w:sz w:val="24"/>
        </w:rPr>
        <w:t>.</w:t>
      </w:r>
      <w:r w:rsidR="00DE1097" w:rsidRPr="00D642D3">
        <w:rPr>
          <w:rFonts w:ascii="Garamond" w:hAnsi="Garamond"/>
          <w:sz w:val="24"/>
        </w:rPr>
        <w:t xml:space="preserve">  </w:t>
      </w:r>
      <w:r w:rsidR="00D041B1">
        <w:rPr>
          <w:rFonts w:ascii="Garamond" w:hAnsi="Garamond"/>
          <w:sz w:val="24"/>
        </w:rPr>
        <w:t xml:space="preserve">Proposal are to be submitted directly to EEA </w:t>
      </w:r>
      <w:r w:rsidR="00CD6A10">
        <w:rPr>
          <w:rFonts w:ascii="Garamond" w:hAnsi="Garamond"/>
          <w:sz w:val="24"/>
        </w:rPr>
        <w:t>to the attention of Bob O’Connor at the address provided on the first page of this procurement.</w:t>
      </w:r>
      <w:r w:rsidR="00D041B1">
        <w:rPr>
          <w:rFonts w:ascii="Garamond" w:hAnsi="Garamond"/>
          <w:sz w:val="24"/>
        </w:rPr>
        <w:t xml:space="preserve"> </w:t>
      </w:r>
      <w:r w:rsidR="00DE1097" w:rsidRPr="00D642D3">
        <w:rPr>
          <w:rFonts w:ascii="Garamond" w:hAnsi="Garamond"/>
          <w:sz w:val="24"/>
        </w:rPr>
        <w:t>It is the</w:t>
      </w:r>
      <w:r w:rsidR="00DE1097" w:rsidRPr="00D642D3">
        <w:rPr>
          <w:rFonts w:ascii="Garamond" w:hAnsi="Garamond"/>
          <w:b/>
          <w:sz w:val="24"/>
        </w:rPr>
        <w:t xml:space="preserve"> </w:t>
      </w:r>
      <w:r w:rsidR="00DE1097" w:rsidRPr="00D642D3">
        <w:rPr>
          <w:rFonts w:ascii="Garamond" w:hAnsi="Garamond"/>
          <w:sz w:val="24"/>
        </w:rPr>
        <w:t xml:space="preserve">responsibility of every Respondent to check for any addenda or modifications to </w:t>
      </w:r>
      <w:r w:rsidR="00830743">
        <w:rPr>
          <w:rFonts w:ascii="Garamond" w:hAnsi="Garamond"/>
          <w:sz w:val="24"/>
        </w:rPr>
        <w:t>a</w:t>
      </w:r>
      <w:r w:rsidR="00830743" w:rsidRPr="00D642D3">
        <w:rPr>
          <w:rFonts w:ascii="Garamond" w:hAnsi="Garamond"/>
          <w:sz w:val="24"/>
        </w:rPr>
        <w:t xml:space="preserve"> </w:t>
      </w:r>
      <w:r>
        <w:rPr>
          <w:rFonts w:ascii="Garamond" w:hAnsi="Garamond"/>
          <w:sz w:val="24"/>
        </w:rPr>
        <w:t>BID</w:t>
      </w:r>
      <w:r w:rsidRPr="00D642D3">
        <w:rPr>
          <w:rFonts w:ascii="Garamond" w:hAnsi="Garamond"/>
          <w:sz w:val="24"/>
        </w:rPr>
        <w:t xml:space="preserve"> </w:t>
      </w:r>
      <w:r w:rsidR="00DE1097" w:rsidRPr="00D642D3">
        <w:rPr>
          <w:rFonts w:ascii="Garamond" w:hAnsi="Garamond"/>
          <w:sz w:val="24"/>
        </w:rPr>
        <w:t xml:space="preserve">to which they intend to respond.  The Commonwealth of Massachusetts and its subdivisions accept no liability and will provide no accommodations to Respondents who fail to check for amended </w:t>
      </w:r>
      <w:r>
        <w:rPr>
          <w:rFonts w:ascii="Garamond" w:hAnsi="Garamond"/>
          <w:sz w:val="24"/>
        </w:rPr>
        <w:t>BID</w:t>
      </w:r>
      <w:r w:rsidRPr="00D642D3">
        <w:rPr>
          <w:rFonts w:ascii="Garamond" w:hAnsi="Garamond"/>
          <w:sz w:val="24"/>
        </w:rPr>
        <w:t xml:space="preserve">s </w:t>
      </w:r>
      <w:r w:rsidR="00DE1097" w:rsidRPr="00D642D3">
        <w:rPr>
          <w:rFonts w:ascii="Garamond" w:hAnsi="Garamond"/>
          <w:sz w:val="24"/>
        </w:rPr>
        <w:t xml:space="preserve">and submit inadequate or incorrect responses.  Potential Respondents are advised to check the “last change” field on the summary page of </w:t>
      </w:r>
      <w:r>
        <w:rPr>
          <w:rFonts w:ascii="Garamond" w:hAnsi="Garamond"/>
          <w:sz w:val="24"/>
        </w:rPr>
        <w:t>BID</w:t>
      </w:r>
      <w:r w:rsidRPr="00D642D3">
        <w:rPr>
          <w:rFonts w:ascii="Garamond" w:hAnsi="Garamond"/>
          <w:sz w:val="24"/>
        </w:rPr>
        <w:t xml:space="preserve">s </w:t>
      </w:r>
      <w:r w:rsidR="00DE1097" w:rsidRPr="00D642D3">
        <w:rPr>
          <w:rFonts w:ascii="Garamond" w:hAnsi="Garamond"/>
          <w:sz w:val="24"/>
        </w:rPr>
        <w:t xml:space="preserve">for which they intend to submit a response to ensure they have the most recent </w:t>
      </w:r>
      <w:r>
        <w:rPr>
          <w:rFonts w:ascii="Garamond" w:hAnsi="Garamond"/>
          <w:sz w:val="24"/>
        </w:rPr>
        <w:t>BID</w:t>
      </w:r>
      <w:r w:rsidRPr="00D642D3">
        <w:rPr>
          <w:rFonts w:ascii="Garamond" w:hAnsi="Garamond"/>
          <w:sz w:val="24"/>
        </w:rPr>
        <w:t xml:space="preserve"> </w:t>
      </w:r>
      <w:r w:rsidR="00DE1097" w:rsidRPr="00D642D3">
        <w:rPr>
          <w:rFonts w:ascii="Garamond" w:hAnsi="Garamond"/>
          <w:sz w:val="24"/>
        </w:rPr>
        <w:t>files.</w:t>
      </w:r>
    </w:p>
    <w:p w14:paraId="61DCE87B" w14:textId="77777777" w:rsidR="00DE1097" w:rsidRPr="00D642D3" w:rsidRDefault="00DE1097">
      <w:pPr>
        <w:pStyle w:val="BalloonText"/>
        <w:tabs>
          <w:tab w:val="left" w:pos="0"/>
        </w:tabs>
        <w:suppressAutoHyphens/>
        <w:rPr>
          <w:rFonts w:ascii="Garamond" w:hAnsi="Garamond"/>
          <w:szCs w:val="20"/>
        </w:rPr>
      </w:pPr>
    </w:p>
    <w:p w14:paraId="72CFA4D3" w14:textId="37A3CDC8" w:rsidR="00DE1097" w:rsidRPr="00D642D3" w:rsidRDefault="00DE1097">
      <w:pPr>
        <w:tabs>
          <w:tab w:val="left" w:pos="0"/>
        </w:tabs>
        <w:suppressAutoHyphens/>
        <w:rPr>
          <w:rFonts w:ascii="Garamond" w:hAnsi="Garamond"/>
          <w:sz w:val="24"/>
        </w:rPr>
      </w:pPr>
      <w:r w:rsidRPr="00D642D3">
        <w:rPr>
          <w:rFonts w:ascii="Garamond" w:hAnsi="Garamond"/>
          <w:sz w:val="24"/>
        </w:rPr>
        <w:t xml:space="preserve">Respondents may not alter </w:t>
      </w:r>
      <w:r w:rsidR="00E4348D">
        <w:rPr>
          <w:rFonts w:ascii="Garamond" w:hAnsi="Garamond"/>
          <w:sz w:val="24"/>
        </w:rPr>
        <w:t xml:space="preserve">BID </w:t>
      </w:r>
      <w:r w:rsidRPr="00D642D3">
        <w:rPr>
          <w:rFonts w:ascii="Garamond" w:hAnsi="Garamond"/>
          <w:sz w:val="24"/>
        </w:rPr>
        <w:t xml:space="preserve">language or any </w:t>
      </w:r>
      <w:r w:rsidR="00E4348D">
        <w:rPr>
          <w:rFonts w:ascii="Garamond" w:hAnsi="Garamond"/>
          <w:sz w:val="24"/>
        </w:rPr>
        <w:t xml:space="preserve">BID </w:t>
      </w:r>
      <w:r w:rsidRPr="00D642D3">
        <w:rPr>
          <w:rFonts w:ascii="Garamond" w:hAnsi="Garamond"/>
          <w:sz w:val="24"/>
        </w:rPr>
        <w:t xml:space="preserve">component files.  Those submitting a proposal must respond in accordance to the </w:t>
      </w:r>
      <w:r w:rsidR="00E4348D">
        <w:rPr>
          <w:rFonts w:ascii="Garamond" w:hAnsi="Garamond"/>
          <w:sz w:val="24"/>
        </w:rPr>
        <w:t xml:space="preserve">BID </w:t>
      </w:r>
      <w:r w:rsidRPr="00D642D3">
        <w:rPr>
          <w:rFonts w:ascii="Garamond" w:hAnsi="Garamond"/>
          <w:sz w:val="24"/>
        </w:rPr>
        <w:t xml:space="preserve">directions and complete only those sections that prompt a </w:t>
      </w:r>
      <w:r w:rsidRPr="00D642D3">
        <w:rPr>
          <w:rFonts w:ascii="Garamond" w:hAnsi="Garamond"/>
          <w:sz w:val="24"/>
        </w:rPr>
        <w:lastRenderedPageBreak/>
        <w:t xml:space="preserve">Respondent for a response.  Modifications to the body of this </w:t>
      </w:r>
      <w:r w:rsidR="00E4348D">
        <w:rPr>
          <w:rFonts w:ascii="Garamond" w:hAnsi="Garamond"/>
          <w:sz w:val="24"/>
        </w:rPr>
        <w:t>BID</w:t>
      </w:r>
      <w:r w:rsidRPr="00D642D3">
        <w:rPr>
          <w:rFonts w:ascii="Garamond" w:hAnsi="Garamond"/>
          <w:sz w:val="24"/>
        </w:rPr>
        <w:t xml:space="preserve">, specifications, terms and conditions, or which change the intent of this </w:t>
      </w:r>
      <w:r w:rsidR="00E4348D">
        <w:rPr>
          <w:rFonts w:ascii="Garamond" w:hAnsi="Garamond"/>
          <w:sz w:val="24"/>
        </w:rPr>
        <w:t xml:space="preserve">BID </w:t>
      </w:r>
      <w:r w:rsidRPr="00D642D3">
        <w:rPr>
          <w:rFonts w:ascii="Garamond" w:hAnsi="Garamond"/>
          <w:sz w:val="24"/>
        </w:rPr>
        <w:t xml:space="preserve">are prohibited.  Any unauthorized alterations will disqualify response.  </w:t>
      </w:r>
    </w:p>
    <w:p w14:paraId="22F3334E" w14:textId="77777777" w:rsidR="00DE1097" w:rsidRPr="00D642D3" w:rsidRDefault="00DE1097">
      <w:pPr>
        <w:tabs>
          <w:tab w:val="left" w:pos="0"/>
        </w:tabs>
        <w:suppressAutoHyphens/>
        <w:rPr>
          <w:rFonts w:ascii="Garamond" w:hAnsi="Garamond"/>
          <w:sz w:val="16"/>
        </w:rPr>
      </w:pPr>
    </w:p>
    <w:p w14:paraId="67040C87" w14:textId="64426AA7" w:rsidR="00DE1097" w:rsidRPr="00D642D3" w:rsidRDefault="00DE1097">
      <w:pPr>
        <w:tabs>
          <w:tab w:val="left" w:pos="0"/>
        </w:tabs>
        <w:suppressAutoHyphens/>
        <w:rPr>
          <w:rFonts w:ascii="Garamond" w:hAnsi="Garamond"/>
          <w:sz w:val="24"/>
        </w:rPr>
      </w:pPr>
      <w:r w:rsidRPr="00D642D3">
        <w:rPr>
          <w:rFonts w:ascii="Garamond" w:hAnsi="Garamond"/>
          <w:b/>
          <w:sz w:val="24"/>
        </w:rPr>
        <w:t xml:space="preserve">RESPONDENT ELIGIBILITY: </w:t>
      </w:r>
      <w:r w:rsidRPr="00D642D3">
        <w:rPr>
          <w:rFonts w:ascii="Garamond" w:hAnsi="Garamond"/>
          <w:b/>
          <w:sz w:val="24"/>
        </w:rPr>
        <w:tab/>
      </w:r>
      <w:r w:rsidRPr="00D642D3">
        <w:rPr>
          <w:rFonts w:ascii="Garamond" w:hAnsi="Garamond"/>
          <w:b/>
          <w:sz w:val="24"/>
        </w:rPr>
        <w:tab/>
      </w:r>
      <w:r w:rsidRPr="00D642D3">
        <w:rPr>
          <w:rFonts w:ascii="Garamond" w:hAnsi="Garamond"/>
          <w:sz w:val="24"/>
        </w:rPr>
        <w:t xml:space="preserve">This </w:t>
      </w:r>
      <w:r w:rsidR="00E4348D">
        <w:rPr>
          <w:rFonts w:ascii="Garamond" w:hAnsi="Garamond"/>
          <w:sz w:val="24"/>
        </w:rPr>
        <w:t>BID</w:t>
      </w:r>
      <w:r w:rsidR="00E4348D" w:rsidRPr="00D642D3">
        <w:rPr>
          <w:rFonts w:ascii="Garamond" w:hAnsi="Garamond"/>
          <w:sz w:val="24"/>
        </w:rPr>
        <w:t xml:space="preserve"> </w:t>
      </w:r>
      <w:r w:rsidRPr="00D642D3">
        <w:rPr>
          <w:rFonts w:ascii="Garamond" w:hAnsi="Garamond"/>
          <w:sz w:val="24"/>
        </w:rPr>
        <w:t>is open to</w:t>
      </w:r>
      <w:r w:rsidR="00E4348D">
        <w:rPr>
          <w:rFonts w:ascii="Garamond" w:hAnsi="Garamond"/>
          <w:sz w:val="24"/>
        </w:rPr>
        <w:t>:</w:t>
      </w:r>
      <w:r w:rsidRPr="00D642D3">
        <w:rPr>
          <w:rFonts w:ascii="Garamond" w:hAnsi="Garamond"/>
          <w:sz w:val="24"/>
        </w:rPr>
        <w:t xml:space="preserve"> </w:t>
      </w:r>
    </w:p>
    <w:p w14:paraId="2161850A" w14:textId="77777777" w:rsidR="00DE1097" w:rsidRPr="00D642D3" w:rsidRDefault="00DE1097">
      <w:pPr>
        <w:pStyle w:val="EndnoteText"/>
        <w:tabs>
          <w:tab w:val="left" w:pos="0"/>
        </w:tabs>
        <w:suppressAutoHyphens/>
        <w:rPr>
          <w:rFonts w:ascii="Garamond" w:hAnsi="Garamond"/>
        </w:rPr>
      </w:pPr>
    </w:p>
    <w:p w14:paraId="35399CFC" w14:textId="650E206E" w:rsidR="00DE1097" w:rsidRPr="00D642D3" w:rsidRDefault="00DE1097">
      <w:pPr>
        <w:numPr>
          <w:ilvl w:val="0"/>
          <w:numId w:val="24"/>
        </w:numPr>
        <w:rPr>
          <w:rFonts w:ascii="Garamond" w:hAnsi="Garamond"/>
          <w:bCs/>
          <w:sz w:val="24"/>
        </w:rPr>
      </w:pPr>
      <w:r>
        <w:rPr>
          <w:rFonts w:ascii="Garamond" w:hAnsi="Garamond"/>
          <w:bCs/>
          <w:sz w:val="24"/>
        </w:rPr>
        <w:t>Municipalities that have</w:t>
      </w:r>
      <w:r w:rsidRPr="00D642D3">
        <w:rPr>
          <w:rFonts w:ascii="Garamond" w:hAnsi="Garamond"/>
          <w:bCs/>
          <w:sz w:val="24"/>
        </w:rPr>
        <w:t xml:space="preserve"> </w:t>
      </w:r>
      <w:r>
        <w:rPr>
          <w:rFonts w:ascii="Garamond" w:hAnsi="Garamond"/>
          <w:bCs/>
          <w:sz w:val="24"/>
        </w:rPr>
        <w:t xml:space="preserve">officially </w:t>
      </w:r>
      <w:r w:rsidRPr="00D642D3">
        <w:rPr>
          <w:rFonts w:ascii="Garamond" w:hAnsi="Garamond"/>
          <w:bCs/>
          <w:sz w:val="24"/>
        </w:rPr>
        <w:t>voted</w:t>
      </w:r>
      <w:r>
        <w:rPr>
          <w:rFonts w:ascii="Garamond" w:hAnsi="Garamond"/>
          <w:bCs/>
          <w:sz w:val="24"/>
        </w:rPr>
        <w:t xml:space="preserve"> (by Select Board, Town Meeting, City Council or Signature of the Mayor)</w:t>
      </w:r>
      <w:r w:rsidRPr="00D642D3">
        <w:rPr>
          <w:rFonts w:ascii="Garamond" w:hAnsi="Garamond"/>
          <w:bCs/>
          <w:sz w:val="24"/>
        </w:rPr>
        <w:t xml:space="preserve"> to join the Mohawk Trail Woodlands Partnership</w:t>
      </w:r>
      <w:r>
        <w:rPr>
          <w:rFonts w:ascii="Garamond" w:hAnsi="Garamond"/>
          <w:bCs/>
          <w:sz w:val="24"/>
        </w:rPr>
        <w:t xml:space="preserve"> on or before a contract is signed with EEA </w:t>
      </w:r>
      <w:r w:rsidRPr="00D642D3">
        <w:rPr>
          <w:rFonts w:ascii="Garamond" w:hAnsi="Garamond"/>
          <w:bCs/>
          <w:sz w:val="24"/>
        </w:rPr>
        <w:t xml:space="preserve">(individually </w:t>
      </w:r>
      <w:r w:rsidRPr="00137BC3">
        <w:rPr>
          <w:rFonts w:ascii="Garamond" w:hAnsi="Garamond"/>
          <w:bCs/>
          <w:sz w:val="24"/>
        </w:rPr>
        <w:t>or as a group for a multi-jurisdictional project with an identified lead community</w:t>
      </w:r>
      <w:r w:rsidRPr="00D642D3">
        <w:rPr>
          <w:rFonts w:ascii="Garamond" w:hAnsi="Garamond"/>
          <w:bCs/>
          <w:sz w:val="24"/>
        </w:rPr>
        <w:t xml:space="preserve"> or regional planning agency with whom the state will contract). Municipalities are expected, subject to EEA approval and following </w:t>
      </w:r>
      <w:r w:rsidR="00C31B7E">
        <w:rPr>
          <w:rFonts w:ascii="Garamond" w:hAnsi="Garamond"/>
          <w:bCs/>
          <w:sz w:val="24"/>
        </w:rPr>
        <w:t>public</w:t>
      </w:r>
      <w:r w:rsidRPr="00D642D3">
        <w:rPr>
          <w:rFonts w:ascii="Garamond" w:hAnsi="Garamond"/>
          <w:bCs/>
          <w:sz w:val="24"/>
        </w:rPr>
        <w:t xml:space="preserve"> procurement law</w:t>
      </w:r>
      <w:r w:rsidR="00C31B7E">
        <w:rPr>
          <w:rFonts w:ascii="Garamond" w:hAnsi="Garamond"/>
          <w:bCs/>
          <w:sz w:val="24"/>
        </w:rPr>
        <w:t>s</w:t>
      </w:r>
      <w:r w:rsidRPr="00D642D3">
        <w:rPr>
          <w:rFonts w:ascii="Garamond" w:hAnsi="Garamond"/>
          <w:bCs/>
          <w:sz w:val="24"/>
        </w:rPr>
        <w:t xml:space="preserve">, to sub-contract with a non-profit, planning consultant, regional planning agency, a construction firm, or other appropriate vendor to complete approved proposals. </w:t>
      </w:r>
    </w:p>
    <w:p w14:paraId="7E484CE7" w14:textId="1FAA631A" w:rsidR="00DE1097" w:rsidRPr="00D642D3" w:rsidRDefault="00DE1097">
      <w:pPr>
        <w:numPr>
          <w:ilvl w:val="0"/>
          <w:numId w:val="24"/>
        </w:numPr>
        <w:tabs>
          <w:tab w:val="left" w:pos="0"/>
        </w:tabs>
        <w:suppressAutoHyphens/>
        <w:rPr>
          <w:rFonts w:ascii="Garamond" w:hAnsi="Garamond"/>
          <w:sz w:val="24"/>
        </w:rPr>
      </w:pPr>
      <w:r w:rsidRPr="00D642D3">
        <w:rPr>
          <w:rFonts w:ascii="Garamond" w:hAnsi="Garamond"/>
          <w:bCs/>
          <w:sz w:val="24"/>
        </w:rPr>
        <w:t xml:space="preserve">Regional Planning Agencies (RPAs) </w:t>
      </w:r>
      <w:r w:rsidR="00137BC3">
        <w:rPr>
          <w:rFonts w:ascii="Garamond" w:hAnsi="Garamond"/>
          <w:bCs/>
          <w:sz w:val="24"/>
        </w:rPr>
        <w:t xml:space="preserve">who have appointed an individual to the </w:t>
      </w:r>
      <w:r w:rsidRPr="00D642D3">
        <w:rPr>
          <w:rFonts w:ascii="Garamond" w:hAnsi="Garamond"/>
          <w:bCs/>
          <w:sz w:val="24"/>
        </w:rPr>
        <w:t xml:space="preserve">MTWP Board </w:t>
      </w:r>
      <w:r w:rsidR="00DE3747">
        <w:rPr>
          <w:rFonts w:ascii="Garamond" w:hAnsi="Garamond"/>
          <w:bCs/>
          <w:sz w:val="24"/>
        </w:rPr>
        <w:t>may apply on behalf of one or more municipalities with the approval of the municipality</w:t>
      </w:r>
      <w:r w:rsidRPr="00D642D3">
        <w:rPr>
          <w:rFonts w:ascii="Garamond" w:hAnsi="Garamond"/>
          <w:bCs/>
          <w:sz w:val="24"/>
        </w:rPr>
        <w:t xml:space="preserve">.  </w:t>
      </w:r>
      <w:r w:rsidRPr="00D642D3">
        <w:rPr>
          <w:rFonts w:ascii="Garamond" w:hAnsi="Garamond"/>
          <w:sz w:val="24"/>
        </w:rPr>
        <w:t>RPAs may, with EEA approval, sub-contract with a vendor appropriate to the proposed activity.</w:t>
      </w:r>
    </w:p>
    <w:p w14:paraId="36BB468F" w14:textId="77777777" w:rsidR="00DE1097" w:rsidRPr="00D642D3" w:rsidRDefault="00DE1097">
      <w:pPr>
        <w:pStyle w:val="BalloonText"/>
        <w:tabs>
          <w:tab w:val="left" w:pos="0"/>
        </w:tabs>
        <w:suppressAutoHyphens/>
        <w:rPr>
          <w:rFonts w:ascii="Garamond" w:hAnsi="Garamond"/>
          <w:szCs w:val="20"/>
        </w:rPr>
      </w:pPr>
    </w:p>
    <w:p w14:paraId="498EB38A" w14:textId="77777777" w:rsidR="00DE1097" w:rsidRPr="00D642D3" w:rsidRDefault="00DE1097">
      <w:pPr>
        <w:tabs>
          <w:tab w:val="left" w:pos="0"/>
        </w:tabs>
        <w:suppressAutoHyphens/>
        <w:rPr>
          <w:rFonts w:ascii="Times New Roman" w:hAnsi="Times New Roman"/>
          <w:b/>
          <w:bCs/>
          <w:sz w:val="16"/>
          <w:szCs w:val="16"/>
        </w:rPr>
      </w:pPr>
    </w:p>
    <w:p w14:paraId="3342D208" w14:textId="77777777" w:rsidR="00646766" w:rsidRDefault="00DE1097" w:rsidP="00687DC8">
      <w:pPr>
        <w:tabs>
          <w:tab w:val="left" w:pos="0"/>
        </w:tabs>
        <w:suppressAutoHyphens/>
        <w:rPr>
          <w:rFonts w:ascii="Garamond" w:hAnsi="Garamond"/>
          <w:sz w:val="24"/>
        </w:rPr>
      </w:pPr>
      <w:r w:rsidRPr="000F02ED">
        <w:rPr>
          <w:rFonts w:ascii="Garamond" w:hAnsi="Garamond"/>
          <w:b/>
          <w:bCs/>
          <w:sz w:val="24"/>
        </w:rPr>
        <w:t>PROJECT DEFINITION</w:t>
      </w:r>
      <w:r w:rsidRPr="00E4348D">
        <w:rPr>
          <w:rFonts w:ascii="Garamond" w:hAnsi="Garamond"/>
          <w:b/>
          <w:sz w:val="24"/>
        </w:rPr>
        <w:t>:</w:t>
      </w:r>
      <w:r w:rsidRPr="00D642D3">
        <w:rPr>
          <w:rFonts w:ascii="Garamond" w:hAnsi="Garamond"/>
          <w:b/>
          <w:sz w:val="24"/>
        </w:rPr>
        <w:t xml:space="preserve">  </w:t>
      </w:r>
      <w:r w:rsidRPr="00D642D3">
        <w:rPr>
          <w:rFonts w:ascii="Garamond" w:hAnsi="Garamond"/>
          <w:sz w:val="24"/>
        </w:rPr>
        <w:t>EEA seeks to further</w:t>
      </w:r>
      <w:r w:rsidRPr="009D7EE9">
        <w:rPr>
          <w:rFonts w:ascii="Garamond" w:hAnsi="Garamond"/>
          <w:sz w:val="24"/>
        </w:rPr>
        <w:t xml:space="preserve"> </w:t>
      </w:r>
      <w:r>
        <w:rPr>
          <w:rFonts w:ascii="Garamond" w:hAnsi="Garamond"/>
          <w:sz w:val="24"/>
        </w:rPr>
        <w:t>two of the goals of the Mohawk Trail Woodlands Partnership as created in Massachusetts General Law Chapter 209, Section</w:t>
      </w:r>
      <w:r w:rsidR="00C31B7E">
        <w:rPr>
          <w:rFonts w:ascii="Garamond" w:hAnsi="Garamond"/>
          <w:sz w:val="24"/>
        </w:rPr>
        <w:t xml:space="preserve"> </w:t>
      </w:r>
      <w:r>
        <w:rPr>
          <w:rFonts w:ascii="Garamond" w:hAnsi="Garamond"/>
          <w:sz w:val="24"/>
        </w:rPr>
        <w:t xml:space="preserve">91 of the Acts of 2018 for municipalities that have officially voted to join the </w:t>
      </w:r>
      <w:r w:rsidR="00646766">
        <w:rPr>
          <w:rFonts w:ascii="Garamond" w:hAnsi="Garamond"/>
          <w:sz w:val="24"/>
        </w:rPr>
        <w:t xml:space="preserve">Mohawk Trail Woodland </w:t>
      </w:r>
    </w:p>
    <w:p w14:paraId="028A9BF0" w14:textId="1BDE1E73" w:rsidR="00DE1097" w:rsidRPr="009D7EE9" w:rsidRDefault="00DE1097" w:rsidP="00687DC8">
      <w:pPr>
        <w:tabs>
          <w:tab w:val="left" w:pos="0"/>
        </w:tabs>
        <w:suppressAutoHyphens/>
        <w:rPr>
          <w:rFonts w:ascii="Garamond" w:hAnsi="Garamond"/>
          <w:sz w:val="24"/>
        </w:rPr>
      </w:pPr>
      <w:r>
        <w:rPr>
          <w:rFonts w:ascii="Garamond" w:hAnsi="Garamond"/>
          <w:sz w:val="24"/>
        </w:rPr>
        <w:t>Partnership.  These goals are to: 1) increase economic development related to sustainable forestry and natural resource-based tourism in the municipalities and 2) increase forest conservation and sustainable forestry on private and municipal lands.</w:t>
      </w:r>
    </w:p>
    <w:p w14:paraId="1A8D01C2" w14:textId="77777777" w:rsidR="00DE1097" w:rsidRPr="009D7EE9" w:rsidRDefault="00DE1097">
      <w:pPr>
        <w:rPr>
          <w:rFonts w:ascii="Garamond" w:hAnsi="Garamond"/>
          <w:sz w:val="24"/>
        </w:rPr>
      </w:pPr>
    </w:p>
    <w:p w14:paraId="6F6CF630" w14:textId="77777777" w:rsidR="00646766" w:rsidRDefault="00DE1097">
      <w:pPr>
        <w:rPr>
          <w:rFonts w:ascii="Garamond" w:hAnsi="Garamond"/>
          <w:sz w:val="24"/>
        </w:rPr>
      </w:pPr>
      <w:r w:rsidRPr="009D7EE9">
        <w:rPr>
          <w:rFonts w:ascii="Garamond" w:hAnsi="Garamond"/>
          <w:sz w:val="24"/>
        </w:rPr>
        <w:t>Responses can be for a project within a single municipality or for a</w:t>
      </w:r>
      <w:r>
        <w:rPr>
          <w:rFonts w:ascii="Garamond" w:hAnsi="Garamond"/>
          <w:sz w:val="24"/>
        </w:rPr>
        <w:t xml:space="preserve"> planning or</w:t>
      </w:r>
      <w:r w:rsidRPr="009D7EE9">
        <w:rPr>
          <w:rFonts w:ascii="Garamond" w:hAnsi="Garamond"/>
          <w:sz w:val="24"/>
        </w:rPr>
        <w:t xml:space="preserve"> implementation activity across</w:t>
      </w:r>
      <w:r>
        <w:rPr>
          <w:rFonts w:ascii="Garamond" w:hAnsi="Garamond"/>
          <w:sz w:val="24"/>
        </w:rPr>
        <w:t xml:space="preserve"> municipal boundaries or for the entire </w:t>
      </w:r>
      <w:r w:rsidR="00646766">
        <w:rPr>
          <w:rFonts w:ascii="Garamond" w:hAnsi="Garamond"/>
          <w:sz w:val="24"/>
        </w:rPr>
        <w:t xml:space="preserve">Mohawk Trail Woodland </w:t>
      </w:r>
    </w:p>
    <w:p w14:paraId="2E893277" w14:textId="1E138F4B" w:rsidR="00DE1097" w:rsidRDefault="00DE1097">
      <w:pPr>
        <w:rPr>
          <w:rFonts w:ascii="Garamond" w:hAnsi="Garamond"/>
          <w:sz w:val="24"/>
        </w:rPr>
      </w:pPr>
      <w:r>
        <w:rPr>
          <w:rFonts w:ascii="Garamond" w:hAnsi="Garamond"/>
          <w:sz w:val="24"/>
        </w:rPr>
        <w:t>Partnership</w:t>
      </w:r>
      <w:r w:rsidRPr="009D7EE9">
        <w:rPr>
          <w:rFonts w:ascii="Garamond" w:hAnsi="Garamond"/>
          <w:sz w:val="24"/>
        </w:rPr>
        <w:t xml:space="preserve"> region.  For example, five communities interested in </w:t>
      </w:r>
      <w:r>
        <w:rPr>
          <w:rFonts w:ascii="Garamond" w:hAnsi="Garamond"/>
          <w:sz w:val="24"/>
        </w:rPr>
        <w:t xml:space="preserve">forest stewardship for municipal lands </w:t>
      </w:r>
      <w:r w:rsidR="00C31B7E">
        <w:rPr>
          <w:rFonts w:ascii="Garamond" w:hAnsi="Garamond"/>
          <w:sz w:val="24"/>
        </w:rPr>
        <w:t>may</w:t>
      </w:r>
      <w:r>
        <w:rPr>
          <w:rFonts w:ascii="Garamond" w:hAnsi="Garamond"/>
          <w:sz w:val="24"/>
        </w:rPr>
        <w:t xml:space="preserve"> submit a regional application. Regional responses will require the endorsement, via a letter of support, from any community that is to be the subject of a proposal.  </w:t>
      </w:r>
    </w:p>
    <w:p w14:paraId="6061D88B" w14:textId="77777777" w:rsidR="00DE1097" w:rsidRDefault="00DE1097">
      <w:pPr>
        <w:rPr>
          <w:rFonts w:ascii="Garamond" w:hAnsi="Garamond"/>
          <w:sz w:val="12"/>
        </w:rPr>
      </w:pPr>
    </w:p>
    <w:p w14:paraId="24BD3A1E" w14:textId="77777777" w:rsidR="00DE1097" w:rsidRDefault="00DE1097">
      <w:pPr>
        <w:rPr>
          <w:rFonts w:ascii="Garamond" w:hAnsi="Garamond"/>
          <w:sz w:val="12"/>
        </w:rPr>
      </w:pPr>
    </w:p>
    <w:p w14:paraId="0A6B60C7" w14:textId="5CA48EC2" w:rsidR="00DE1097" w:rsidRPr="00484AAF" w:rsidRDefault="00DE1097">
      <w:pPr>
        <w:rPr>
          <w:rFonts w:ascii="Garamond" w:hAnsi="Garamond"/>
          <w:sz w:val="24"/>
        </w:rPr>
      </w:pPr>
      <w:r w:rsidRPr="00484AAF">
        <w:rPr>
          <w:rFonts w:ascii="Garamond" w:hAnsi="Garamond"/>
          <w:sz w:val="24"/>
        </w:rPr>
        <w:t xml:space="preserve">Tasks suitable for funding under this </w:t>
      </w:r>
      <w:r w:rsidR="00680274">
        <w:rPr>
          <w:rFonts w:ascii="Garamond" w:hAnsi="Garamond"/>
          <w:sz w:val="24"/>
        </w:rPr>
        <w:t>BID</w:t>
      </w:r>
      <w:r w:rsidRPr="00484AAF">
        <w:rPr>
          <w:rFonts w:ascii="Garamond" w:hAnsi="Garamond"/>
          <w:sz w:val="24"/>
        </w:rPr>
        <w:t xml:space="preserve"> include but are not limited to: </w:t>
      </w:r>
    </w:p>
    <w:p w14:paraId="546C5788" w14:textId="2D2E27C3" w:rsidR="00DE1097" w:rsidRDefault="00DE1097" w:rsidP="00687DC8">
      <w:pPr>
        <w:numPr>
          <w:ilvl w:val="0"/>
          <w:numId w:val="21"/>
        </w:numPr>
        <w:rPr>
          <w:rFonts w:ascii="Garamond" w:hAnsi="Garamond"/>
          <w:sz w:val="24"/>
        </w:rPr>
      </w:pPr>
      <w:r>
        <w:rPr>
          <w:rFonts w:ascii="Garamond" w:hAnsi="Garamond"/>
          <w:sz w:val="24"/>
        </w:rPr>
        <w:t xml:space="preserve">Completion of studies or inventories required to prepare a forest carbon credit market project or forest stewardship planning </w:t>
      </w:r>
      <w:r w:rsidR="00C31B7E">
        <w:rPr>
          <w:rFonts w:ascii="Garamond" w:hAnsi="Garamond"/>
          <w:sz w:val="24"/>
        </w:rPr>
        <w:t xml:space="preserve">activities </w:t>
      </w:r>
      <w:r>
        <w:rPr>
          <w:rFonts w:ascii="Garamond" w:hAnsi="Garamond"/>
          <w:sz w:val="24"/>
        </w:rPr>
        <w:t>needed to supplement funding provided by the DCR Working Forest Initiative;</w:t>
      </w:r>
    </w:p>
    <w:p w14:paraId="5B66E0CF" w14:textId="1023BF53" w:rsidR="00DE1097" w:rsidRDefault="00DE1097" w:rsidP="00687DC8">
      <w:pPr>
        <w:numPr>
          <w:ilvl w:val="0"/>
          <w:numId w:val="21"/>
        </w:numPr>
        <w:rPr>
          <w:rFonts w:ascii="Garamond" w:hAnsi="Garamond"/>
          <w:sz w:val="24"/>
        </w:rPr>
      </w:pPr>
      <w:r>
        <w:rPr>
          <w:rFonts w:ascii="Garamond" w:hAnsi="Garamond"/>
          <w:sz w:val="24"/>
        </w:rPr>
        <w:t>Completion of studies or implementation projects</w:t>
      </w:r>
      <w:r w:rsidR="00E4348D">
        <w:rPr>
          <w:rFonts w:ascii="Garamond" w:hAnsi="Garamond"/>
          <w:sz w:val="24"/>
        </w:rPr>
        <w:t>,</w:t>
      </w:r>
      <w:r>
        <w:rPr>
          <w:rFonts w:ascii="Garamond" w:hAnsi="Garamond"/>
          <w:sz w:val="24"/>
        </w:rPr>
        <w:t xml:space="preserve"> such as signage, tourism facilities or woods roads or trail repairs</w:t>
      </w:r>
      <w:r w:rsidR="00E4348D">
        <w:rPr>
          <w:rFonts w:ascii="Garamond" w:hAnsi="Garamond"/>
          <w:sz w:val="24"/>
        </w:rPr>
        <w:t>,</w:t>
      </w:r>
      <w:r>
        <w:rPr>
          <w:rFonts w:ascii="Garamond" w:hAnsi="Garamond"/>
          <w:sz w:val="24"/>
        </w:rPr>
        <w:t xml:space="preserve"> </w:t>
      </w:r>
      <w:r w:rsidR="00C31B7E">
        <w:rPr>
          <w:rFonts w:ascii="Garamond" w:hAnsi="Garamond"/>
          <w:sz w:val="24"/>
        </w:rPr>
        <w:t>to support</w:t>
      </w:r>
      <w:r>
        <w:rPr>
          <w:rFonts w:ascii="Garamond" w:hAnsi="Garamond"/>
          <w:sz w:val="24"/>
        </w:rPr>
        <w:t xml:space="preserve"> natural resource-based tourism related to hiking, bicycling, rafting, hunting, fishing or other outdoor recreational activities;</w:t>
      </w:r>
    </w:p>
    <w:p w14:paraId="14CB4E54" w14:textId="7235B119" w:rsidR="00DE1097" w:rsidRDefault="00DE1097" w:rsidP="00687DC8">
      <w:pPr>
        <w:numPr>
          <w:ilvl w:val="0"/>
          <w:numId w:val="21"/>
        </w:numPr>
        <w:rPr>
          <w:rFonts w:ascii="Garamond" w:hAnsi="Garamond"/>
          <w:sz w:val="24"/>
        </w:rPr>
      </w:pPr>
      <w:r>
        <w:rPr>
          <w:rFonts w:ascii="Garamond" w:hAnsi="Garamond"/>
          <w:sz w:val="24"/>
        </w:rPr>
        <w:t>Completion of studies or implementation projects</w:t>
      </w:r>
      <w:r w:rsidR="00FB0AE7">
        <w:rPr>
          <w:rFonts w:ascii="Garamond" w:hAnsi="Garamond"/>
          <w:sz w:val="24"/>
        </w:rPr>
        <w:t>,</w:t>
      </w:r>
      <w:r>
        <w:rPr>
          <w:rFonts w:ascii="Garamond" w:hAnsi="Garamond"/>
          <w:sz w:val="24"/>
        </w:rPr>
        <w:t xml:space="preserve"> such as educational exhibits about sustainable forestry </w:t>
      </w:r>
      <w:r w:rsidR="00C31B7E">
        <w:rPr>
          <w:rFonts w:ascii="Garamond" w:hAnsi="Garamond"/>
          <w:sz w:val="24"/>
        </w:rPr>
        <w:t>to</w:t>
      </w:r>
      <w:r>
        <w:rPr>
          <w:rFonts w:ascii="Garamond" w:hAnsi="Garamond"/>
          <w:sz w:val="24"/>
        </w:rPr>
        <w:t xml:space="preserve"> support local sustainable forestry</w:t>
      </w:r>
      <w:r w:rsidR="00C31B7E">
        <w:rPr>
          <w:rFonts w:ascii="Garamond" w:hAnsi="Garamond"/>
          <w:sz w:val="24"/>
        </w:rPr>
        <w:t xml:space="preserve"> projects</w:t>
      </w:r>
      <w:r>
        <w:rPr>
          <w:rFonts w:ascii="Garamond" w:hAnsi="Garamond"/>
          <w:sz w:val="24"/>
        </w:rPr>
        <w:t xml:space="preserve"> or natural resource-based tourism;</w:t>
      </w:r>
    </w:p>
    <w:p w14:paraId="568899EC" w14:textId="3C277D8D" w:rsidR="00DE1097" w:rsidRDefault="00C31B7E" w:rsidP="00687DC8">
      <w:pPr>
        <w:numPr>
          <w:ilvl w:val="0"/>
          <w:numId w:val="21"/>
        </w:numPr>
        <w:rPr>
          <w:rFonts w:ascii="Garamond" w:hAnsi="Garamond"/>
          <w:sz w:val="24"/>
        </w:rPr>
      </w:pPr>
      <w:r>
        <w:rPr>
          <w:rFonts w:ascii="Garamond" w:hAnsi="Garamond"/>
          <w:sz w:val="24"/>
        </w:rPr>
        <w:t>T</w:t>
      </w:r>
      <w:r w:rsidR="00DE1097">
        <w:rPr>
          <w:rFonts w:ascii="Garamond" w:hAnsi="Garamond"/>
          <w:sz w:val="24"/>
        </w:rPr>
        <w:t>echnical assistance or education projects to assist businesses</w:t>
      </w:r>
      <w:r w:rsidR="007B3C02">
        <w:rPr>
          <w:rFonts w:ascii="Garamond" w:hAnsi="Garamond"/>
          <w:sz w:val="24"/>
        </w:rPr>
        <w:t xml:space="preserve"> or</w:t>
      </w:r>
      <w:r w:rsidR="00DE1097">
        <w:rPr>
          <w:rFonts w:ascii="Garamond" w:hAnsi="Garamond"/>
          <w:sz w:val="24"/>
        </w:rPr>
        <w:t xml:space="preserve"> landowners </w:t>
      </w:r>
      <w:r w:rsidR="007B3C02">
        <w:rPr>
          <w:rFonts w:ascii="Garamond" w:hAnsi="Garamond"/>
          <w:sz w:val="24"/>
        </w:rPr>
        <w:t>and</w:t>
      </w:r>
      <w:r w:rsidR="00DE1097">
        <w:rPr>
          <w:rFonts w:ascii="Garamond" w:hAnsi="Garamond"/>
          <w:sz w:val="24"/>
        </w:rPr>
        <w:t xml:space="preserve"> support sustainable forestry or natural resource-based tourism;</w:t>
      </w:r>
    </w:p>
    <w:p w14:paraId="5185CF6C" w14:textId="77777777" w:rsidR="00DE1097" w:rsidRDefault="00DE1097" w:rsidP="00687DC8">
      <w:pPr>
        <w:numPr>
          <w:ilvl w:val="0"/>
          <w:numId w:val="21"/>
        </w:numPr>
        <w:rPr>
          <w:rFonts w:ascii="Garamond" w:hAnsi="Garamond"/>
          <w:sz w:val="24"/>
        </w:rPr>
      </w:pPr>
      <w:r>
        <w:rPr>
          <w:rFonts w:ascii="Garamond" w:hAnsi="Garamond"/>
          <w:sz w:val="24"/>
        </w:rPr>
        <w:t>Design, planning or other activities to prepare the community to apply for other grants or funding to further the above two goals;</w:t>
      </w:r>
    </w:p>
    <w:p w14:paraId="1573302A" w14:textId="10D7F177" w:rsidR="00DE1097" w:rsidRDefault="00DE1097" w:rsidP="00687DC8">
      <w:pPr>
        <w:numPr>
          <w:ilvl w:val="0"/>
          <w:numId w:val="21"/>
        </w:numPr>
        <w:rPr>
          <w:rFonts w:ascii="Garamond" w:hAnsi="Garamond"/>
          <w:sz w:val="24"/>
        </w:rPr>
      </w:pPr>
      <w:r>
        <w:rPr>
          <w:rFonts w:ascii="Garamond" w:hAnsi="Garamond"/>
          <w:sz w:val="24"/>
        </w:rPr>
        <w:t xml:space="preserve">Acquisition of trail easements, river protection easements or </w:t>
      </w:r>
      <w:r w:rsidR="00FB0AE7">
        <w:rPr>
          <w:rFonts w:ascii="Garamond" w:hAnsi="Garamond"/>
          <w:sz w:val="24"/>
        </w:rPr>
        <w:t xml:space="preserve">municipal </w:t>
      </w:r>
      <w:r>
        <w:rPr>
          <w:rFonts w:ascii="Garamond" w:hAnsi="Garamond"/>
          <w:sz w:val="24"/>
        </w:rPr>
        <w:t>forest or conservation land</w:t>
      </w:r>
      <w:r w:rsidR="00FB0AE7">
        <w:rPr>
          <w:rFonts w:ascii="Garamond" w:hAnsi="Garamond"/>
          <w:sz w:val="24"/>
        </w:rPr>
        <w:t>,</w:t>
      </w:r>
      <w:r>
        <w:rPr>
          <w:rFonts w:ascii="Garamond" w:hAnsi="Garamond"/>
          <w:sz w:val="24"/>
        </w:rPr>
        <w:t xml:space="preserve"> especially when</w:t>
      </w:r>
      <w:r w:rsidR="007B3C02">
        <w:rPr>
          <w:rFonts w:ascii="Garamond" w:hAnsi="Garamond"/>
          <w:sz w:val="24"/>
        </w:rPr>
        <w:t xml:space="preserve"> needed to supplement </w:t>
      </w:r>
      <w:r>
        <w:rPr>
          <w:rFonts w:ascii="Garamond" w:hAnsi="Garamond"/>
          <w:sz w:val="24"/>
        </w:rPr>
        <w:t>other funding sources;</w:t>
      </w:r>
      <w:r w:rsidR="00FB0AE7">
        <w:rPr>
          <w:rFonts w:ascii="Garamond" w:hAnsi="Garamond"/>
          <w:sz w:val="24"/>
        </w:rPr>
        <w:t xml:space="preserve"> or</w:t>
      </w:r>
    </w:p>
    <w:p w14:paraId="7F0B6B22" w14:textId="43CC0599" w:rsidR="00DE1097" w:rsidRDefault="00DE1097" w:rsidP="00687DC8">
      <w:pPr>
        <w:numPr>
          <w:ilvl w:val="0"/>
          <w:numId w:val="21"/>
        </w:numPr>
        <w:rPr>
          <w:rFonts w:ascii="Garamond" w:hAnsi="Garamond"/>
          <w:sz w:val="24"/>
        </w:rPr>
      </w:pPr>
      <w:r>
        <w:rPr>
          <w:rFonts w:ascii="Garamond" w:hAnsi="Garamond"/>
          <w:sz w:val="24"/>
        </w:rPr>
        <w:t>Other projects to support local sustainable forestry or natural resource-based tourism</w:t>
      </w:r>
      <w:r w:rsidR="00E20F10">
        <w:rPr>
          <w:rFonts w:ascii="Garamond" w:hAnsi="Garamond"/>
          <w:sz w:val="24"/>
        </w:rPr>
        <w:t xml:space="preserve"> including those</w:t>
      </w:r>
      <w:r>
        <w:rPr>
          <w:rFonts w:ascii="Garamond" w:hAnsi="Garamond"/>
          <w:sz w:val="24"/>
        </w:rPr>
        <w:t xml:space="preserve"> outlined in the Mohawk Trail Woodland Partnership 2014-2015 Plan.</w:t>
      </w:r>
    </w:p>
    <w:p w14:paraId="7419FA2C" w14:textId="77777777" w:rsidR="00DE1097" w:rsidRPr="009D7EE9" w:rsidRDefault="00DE1097" w:rsidP="002D00D1">
      <w:pPr>
        <w:ind w:left="720"/>
        <w:rPr>
          <w:rFonts w:ascii="Garamond" w:hAnsi="Garamond"/>
          <w:sz w:val="24"/>
        </w:rPr>
      </w:pPr>
    </w:p>
    <w:p w14:paraId="239F6FE2" w14:textId="77777777" w:rsidR="00DE1097" w:rsidRDefault="00DE1097" w:rsidP="00687DC8">
      <w:pPr>
        <w:rPr>
          <w:rFonts w:ascii="Garamond" w:hAnsi="Garamond"/>
          <w:sz w:val="24"/>
        </w:rPr>
      </w:pPr>
    </w:p>
    <w:p w14:paraId="3693FB5B" w14:textId="77777777" w:rsidR="00DE1097" w:rsidRPr="00D642D3" w:rsidRDefault="00DE1097" w:rsidP="00687DC8">
      <w:pPr>
        <w:rPr>
          <w:rFonts w:ascii="Garamond" w:hAnsi="Garamond"/>
          <w:sz w:val="24"/>
        </w:rPr>
      </w:pPr>
      <w:r w:rsidRPr="00D642D3">
        <w:rPr>
          <w:rFonts w:ascii="Garamond" w:hAnsi="Garamond"/>
          <w:sz w:val="24"/>
        </w:rPr>
        <w:t>Ineligible activities:</w:t>
      </w:r>
    </w:p>
    <w:p w14:paraId="661EAC1F" w14:textId="02AC1225" w:rsidR="00DE1097" w:rsidRDefault="00DE1097" w:rsidP="00687DC8">
      <w:pPr>
        <w:pStyle w:val="ListParagraph"/>
        <w:numPr>
          <w:ilvl w:val="0"/>
          <w:numId w:val="26"/>
        </w:numPr>
        <w:rPr>
          <w:rFonts w:ascii="Garamond" w:hAnsi="Garamond"/>
          <w:sz w:val="24"/>
        </w:rPr>
      </w:pPr>
      <w:r>
        <w:rPr>
          <w:rFonts w:ascii="Garamond" w:hAnsi="Garamond"/>
          <w:sz w:val="24"/>
        </w:rPr>
        <w:t>Funding of maintenance activities or activities already funded by municipalities and their staff;</w:t>
      </w:r>
      <w:r w:rsidR="00FB0AE7">
        <w:rPr>
          <w:rFonts w:ascii="Garamond" w:hAnsi="Garamond"/>
          <w:sz w:val="24"/>
        </w:rPr>
        <w:t xml:space="preserve"> and</w:t>
      </w:r>
    </w:p>
    <w:p w14:paraId="41BE07D7" w14:textId="77777777" w:rsidR="00DE1097" w:rsidRPr="00D642D3" w:rsidRDefault="00DE1097" w:rsidP="00687DC8">
      <w:pPr>
        <w:pStyle w:val="ListParagraph"/>
        <w:numPr>
          <w:ilvl w:val="0"/>
          <w:numId w:val="26"/>
        </w:numPr>
        <w:rPr>
          <w:rFonts w:ascii="Garamond" w:hAnsi="Garamond"/>
          <w:sz w:val="24"/>
        </w:rPr>
      </w:pPr>
      <w:r>
        <w:rPr>
          <w:rFonts w:ascii="Garamond" w:hAnsi="Garamond"/>
          <w:sz w:val="24"/>
        </w:rPr>
        <w:t>Funding of projects that do not directly support the sustainable forestry and natural resource-based tourism goals listed above.</w:t>
      </w:r>
    </w:p>
    <w:p w14:paraId="323F9022" w14:textId="77777777" w:rsidR="00DE1097" w:rsidRPr="00D642D3" w:rsidRDefault="00DE1097" w:rsidP="00F04812">
      <w:pPr>
        <w:tabs>
          <w:tab w:val="left" w:pos="1440"/>
        </w:tabs>
        <w:ind w:left="1080"/>
        <w:jc w:val="center"/>
        <w:rPr>
          <w:rFonts w:ascii="Garamond" w:hAnsi="Garamond"/>
          <w:sz w:val="24"/>
        </w:rPr>
      </w:pPr>
    </w:p>
    <w:p w14:paraId="4B8937B3" w14:textId="7950B9D1" w:rsidR="00DE1097" w:rsidRPr="00D642D3" w:rsidRDefault="00DE1097">
      <w:pPr>
        <w:rPr>
          <w:rFonts w:ascii="Garamond" w:hAnsi="Garamond"/>
          <w:sz w:val="24"/>
        </w:rPr>
      </w:pPr>
      <w:r w:rsidRPr="00D642D3">
        <w:rPr>
          <w:rFonts w:ascii="Garamond" w:hAnsi="Garamond"/>
          <w:b/>
          <w:bCs/>
          <w:sz w:val="24"/>
        </w:rPr>
        <w:t>GRANT REQUIREMENTS</w:t>
      </w:r>
      <w:r w:rsidRPr="00D642D3">
        <w:rPr>
          <w:rFonts w:ascii="Garamond" w:hAnsi="Garamond"/>
          <w:sz w:val="24"/>
        </w:rPr>
        <w:t xml:space="preserve">: As a condition of funding assistance contracts executed under this </w:t>
      </w:r>
      <w:r w:rsidR="004056C6">
        <w:rPr>
          <w:rFonts w:ascii="Garamond" w:hAnsi="Garamond"/>
          <w:sz w:val="24"/>
        </w:rPr>
        <w:t>BID</w:t>
      </w:r>
      <w:r w:rsidRPr="00D642D3">
        <w:rPr>
          <w:rFonts w:ascii="Garamond" w:hAnsi="Garamond"/>
          <w:sz w:val="24"/>
        </w:rPr>
        <w:t xml:space="preserve"> will include a clause noting that grant recipients agree to share the end product of the funded activities with EEA and with other communities in the Commonwealth through reports, meetings, workshops, and to highlight these activities in print, on the web or other media outlets. EEA is to be credited for project funding.</w:t>
      </w:r>
    </w:p>
    <w:p w14:paraId="6A2AB593" w14:textId="77777777" w:rsidR="00DE1097" w:rsidRPr="00D642D3" w:rsidRDefault="00DE1097">
      <w:pPr>
        <w:pStyle w:val="BodyTextIndent"/>
        <w:ind w:left="0" w:firstLine="0"/>
        <w:rPr>
          <w:rFonts w:ascii="Garamond" w:hAnsi="Garamond"/>
          <w:sz w:val="24"/>
        </w:rPr>
      </w:pPr>
    </w:p>
    <w:p w14:paraId="0384C9A8" w14:textId="732B78F5" w:rsidR="00DE1097" w:rsidRPr="00D642D3" w:rsidRDefault="00DE1097">
      <w:pPr>
        <w:pStyle w:val="BodyTextIndent"/>
        <w:ind w:left="0" w:firstLine="0"/>
        <w:rPr>
          <w:rFonts w:ascii="Garamond" w:hAnsi="Garamond"/>
          <w:sz w:val="24"/>
        </w:rPr>
      </w:pPr>
      <w:r w:rsidRPr="00D642D3">
        <w:rPr>
          <w:rFonts w:ascii="Garamond" w:hAnsi="Garamond"/>
          <w:sz w:val="24"/>
        </w:rPr>
        <w:t xml:space="preserve">All contracts resulting from this </w:t>
      </w:r>
      <w:r w:rsidR="004056C6">
        <w:rPr>
          <w:rFonts w:ascii="Garamond" w:hAnsi="Garamond"/>
          <w:sz w:val="24"/>
        </w:rPr>
        <w:t>BID</w:t>
      </w:r>
      <w:r w:rsidRPr="00D642D3">
        <w:rPr>
          <w:rFonts w:ascii="Garamond" w:hAnsi="Garamond"/>
          <w:sz w:val="24"/>
        </w:rPr>
        <w:t xml:space="preserve"> will require a brief project update every quarter.  These updates will include a summary of tasks achieved and include all public outreach materials created during this period.  A final report is also required.  This final report must include a copy of the completed tasks as contracted. An electronic &amp; paper copy of all deliverables must be sent to EEA.</w:t>
      </w:r>
    </w:p>
    <w:p w14:paraId="1838F22C" w14:textId="77777777" w:rsidR="00DE1097" w:rsidRPr="00D642D3" w:rsidRDefault="00DE1097">
      <w:pPr>
        <w:pStyle w:val="BodyTextIndent"/>
        <w:ind w:left="0" w:firstLine="0"/>
        <w:rPr>
          <w:rFonts w:ascii="Garamond" w:hAnsi="Garamond"/>
          <w:sz w:val="12"/>
        </w:rPr>
      </w:pPr>
    </w:p>
    <w:p w14:paraId="5BAF480A" w14:textId="77777777" w:rsidR="00DE1097" w:rsidRPr="00D642D3" w:rsidRDefault="00DE1097">
      <w:pPr>
        <w:pStyle w:val="BodyText"/>
        <w:tabs>
          <w:tab w:val="clear" w:pos="0"/>
          <w:tab w:val="left" w:pos="-180"/>
        </w:tabs>
        <w:rPr>
          <w:rFonts w:ascii="Garamond" w:hAnsi="Garamond"/>
          <w:b/>
          <w:bCs/>
          <w:caps/>
          <w:sz w:val="12"/>
        </w:rPr>
      </w:pPr>
    </w:p>
    <w:p w14:paraId="6E6BA177" w14:textId="01E68B1B" w:rsidR="00DE1097" w:rsidRPr="009D7EE9" w:rsidRDefault="00DE1097">
      <w:pPr>
        <w:pStyle w:val="BodyText"/>
        <w:tabs>
          <w:tab w:val="clear" w:pos="0"/>
          <w:tab w:val="left" w:pos="-180"/>
        </w:tabs>
        <w:rPr>
          <w:rFonts w:ascii="Garamond" w:hAnsi="Garamond"/>
          <w:sz w:val="24"/>
        </w:rPr>
      </w:pPr>
      <w:r w:rsidRPr="00D642D3">
        <w:rPr>
          <w:rFonts w:ascii="Garamond" w:hAnsi="Garamond"/>
          <w:b/>
          <w:bCs/>
          <w:caps/>
          <w:sz w:val="24"/>
        </w:rPr>
        <w:t>Invoicing:</w:t>
      </w:r>
      <w:r w:rsidRPr="00D642D3">
        <w:rPr>
          <w:rFonts w:ascii="Garamond" w:hAnsi="Garamond"/>
          <w:caps/>
          <w:sz w:val="24"/>
        </w:rPr>
        <w:t xml:space="preserve"> </w:t>
      </w:r>
      <w:r w:rsidRPr="00D642D3">
        <w:rPr>
          <w:rFonts w:ascii="Garamond" w:hAnsi="Garamond"/>
          <w:caps/>
          <w:sz w:val="24"/>
        </w:rPr>
        <w:tab/>
        <w:t>G</w:t>
      </w:r>
      <w:r w:rsidRPr="00D642D3">
        <w:rPr>
          <w:rFonts w:ascii="Garamond" w:hAnsi="Garamond"/>
          <w:sz w:val="24"/>
        </w:rPr>
        <w:t>ranted funds will be disbursed on a reimbursement basis.  Grantees must prepare a final report and invoice upon project completion that details all costs incurred and matching funds provided.  Only work completed during the period of the executed contract will be eligible for reimbursement.  Upon receipt of all required deliverables the community will be reimbursed for the balance of any grant funds outstanding.</w:t>
      </w:r>
      <w:r w:rsidRPr="009D7EE9">
        <w:rPr>
          <w:rFonts w:ascii="Garamond" w:hAnsi="Garamond"/>
          <w:sz w:val="24"/>
        </w:rPr>
        <w:t xml:space="preserve">  </w:t>
      </w:r>
    </w:p>
    <w:p w14:paraId="321E3968" w14:textId="77777777" w:rsidR="00DE1097" w:rsidRPr="009D7EE9" w:rsidRDefault="00DE1097">
      <w:pPr>
        <w:pStyle w:val="BodyTextIndent3"/>
        <w:tabs>
          <w:tab w:val="clear" w:pos="0"/>
          <w:tab w:val="clear" w:pos="720"/>
          <w:tab w:val="left" w:pos="-720"/>
        </w:tabs>
        <w:ind w:left="0" w:firstLine="0"/>
        <w:rPr>
          <w:rFonts w:ascii="Garamond" w:hAnsi="Garamond"/>
          <w:b/>
          <w:bCs/>
          <w:sz w:val="16"/>
          <w:szCs w:val="16"/>
        </w:rPr>
      </w:pPr>
    </w:p>
    <w:p w14:paraId="4C8D2944" w14:textId="6EC53E73" w:rsidR="00DE1097" w:rsidRPr="00D642D3" w:rsidRDefault="00DE1097">
      <w:pPr>
        <w:pStyle w:val="BodyTextIndent3"/>
        <w:tabs>
          <w:tab w:val="clear" w:pos="0"/>
          <w:tab w:val="clear" w:pos="720"/>
          <w:tab w:val="left" w:pos="-720"/>
        </w:tabs>
        <w:ind w:left="0" w:firstLine="0"/>
        <w:rPr>
          <w:rFonts w:ascii="Garamond" w:hAnsi="Garamond"/>
          <w:sz w:val="24"/>
        </w:rPr>
      </w:pPr>
      <w:r w:rsidRPr="00D642D3">
        <w:rPr>
          <w:rFonts w:ascii="Garamond" w:hAnsi="Garamond"/>
          <w:b/>
          <w:bCs/>
          <w:sz w:val="24"/>
        </w:rPr>
        <w:t>SUBMISSION REQUIREMENTS:</w:t>
      </w:r>
      <w:r w:rsidRPr="00D642D3">
        <w:rPr>
          <w:rFonts w:ascii="Garamond" w:hAnsi="Garamond"/>
          <w:sz w:val="24"/>
        </w:rPr>
        <w:t xml:space="preserve">  </w:t>
      </w:r>
      <w:r w:rsidRPr="00D642D3">
        <w:rPr>
          <w:rFonts w:ascii="Garamond" w:hAnsi="Garamond"/>
          <w:sz w:val="24"/>
        </w:rPr>
        <w:tab/>
        <w:t>Submit an electronic copy of the proposal on appropriate media (memory stick) along with ONE printed original (clearly marked as such) a</w:t>
      </w:r>
      <w:r w:rsidR="000F02ED">
        <w:rPr>
          <w:rFonts w:ascii="Garamond" w:hAnsi="Garamond"/>
          <w:sz w:val="24"/>
        </w:rPr>
        <w:t xml:space="preserve">nd TWO </w:t>
      </w:r>
      <w:r w:rsidRPr="00D642D3">
        <w:rPr>
          <w:rFonts w:ascii="Garamond" w:hAnsi="Garamond"/>
          <w:sz w:val="24"/>
        </w:rPr>
        <w:t>printed copies</w:t>
      </w:r>
      <w:r w:rsidR="00D041B1">
        <w:rPr>
          <w:rFonts w:ascii="Garamond" w:hAnsi="Garamond"/>
          <w:sz w:val="24"/>
        </w:rPr>
        <w:t xml:space="preserve"> directly to EEA to the attention of Bob O’Connor </w:t>
      </w:r>
      <w:r w:rsidR="00CD6A10">
        <w:rPr>
          <w:rFonts w:ascii="Garamond" w:hAnsi="Garamond"/>
          <w:sz w:val="24"/>
        </w:rPr>
        <w:t>at the address provided</w:t>
      </w:r>
      <w:r w:rsidR="00D041B1">
        <w:rPr>
          <w:rFonts w:ascii="Garamond" w:hAnsi="Garamond"/>
          <w:sz w:val="24"/>
        </w:rPr>
        <w:t xml:space="preserve"> on the first page of this procurement</w:t>
      </w:r>
      <w:r w:rsidRPr="00D642D3">
        <w:rPr>
          <w:rFonts w:ascii="Garamond" w:hAnsi="Garamond"/>
          <w:sz w:val="24"/>
        </w:rPr>
        <w:t xml:space="preserve">.  Each </w:t>
      </w:r>
      <w:r w:rsidR="00AF43E9">
        <w:rPr>
          <w:rFonts w:ascii="Garamond" w:hAnsi="Garamond"/>
          <w:sz w:val="24"/>
        </w:rPr>
        <w:t>p</w:t>
      </w:r>
      <w:r w:rsidR="00AF43E9" w:rsidRPr="00D642D3">
        <w:rPr>
          <w:rFonts w:ascii="Garamond" w:hAnsi="Garamond"/>
          <w:sz w:val="24"/>
        </w:rPr>
        <w:t xml:space="preserve">roposal </w:t>
      </w:r>
      <w:r w:rsidRPr="00D642D3">
        <w:rPr>
          <w:rFonts w:ascii="Garamond" w:hAnsi="Garamond"/>
          <w:sz w:val="24"/>
        </w:rPr>
        <w:t xml:space="preserve">must clearly indicate that it is an application to the </w:t>
      </w:r>
      <w:r>
        <w:rPr>
          <w:rFonts w:ascii="Garamond" w:hAnsi="Garamond"/>
          <w:sz w:val="24"/>
        </w:rPr>
        <w:t>Mohawk Trail Woodland Partnership</w:t>
      </w:r>
      <w:r w:rsidRPr="00D642D3">
        <w:rPr>
          <w:rFonts w:ascii="Garamond" w:hAnsi="Garamond"/>
          <w:sz w:val="24"/>
        </w:rPr>
        <w:t xml:space="preserve"> Grant Program on the title page and on the shipping container used in delivering </w:t>
      </w:r>
      <w:r w:rsidR="00AF43E9">
        <w:rPr>
          <w:rFonts w:ascii="Garamond" w:hAnsi="Garamond"/>
          <w:sz w:val="24"/>
        </w:rPr>
        <w:t>it</w:t>
      </w:r>
      <w:r w:rsidRPr="00D642D3">
        <w:rPr>
          <w:rFonts w:ascii="Garamond" w:hAnsi="Garamond"/>
          <w:sz w:val="24"/>
        </w:rPr>
        <w:t xml:space="preserve">. Failure to provide any of the materials listed below may result in the disqualification of the Proposal. </w:t>
      </w:r>
      <w:r w:rsidR="004056C6">
        <w:rPr>
          <w:rFonts w:ascii="Garamond" w:hAnsi="Garamond"/>
          <w:sz w:val="24"/>
        </w:rPr>
        <w:t>Electronic p</w:t>
      </w:r>
      <w:r w:rsidRPr="00D642D3">
        <w:rPr>
          <w:rFonts w:ascii="Garamond" w:hAnsi="Garamond"/>
          <w:sz w:val="24"/>
        </w:rPr>
        <w:t xml:space="preserve">roposals must be submitted on or before </w:t>
      </w:r>
      <w:r w:rsidR="004056C6">
        <w:rPr>
          <w:rFonts w:ascii="Garamond" w:hAnsi="Garamond"/>
          <w:sz w:val="24"/>
        </w:rPr>
        <w:t>May 14</w:t>
      </w:r>
      <w:r w:rsidR="00384B4F">
        <w:rPr>
          <w:rFonts w:ascii="Garamond" w:hAnsi="Garamond"/>
          <w:sz w:val="24"/>
        </w:rPr>
        <w:t>,</w:t>
      </w:r>
      <w:r w:rsidRPr="00D642D3">
        <w:rPr>
          <w:rFonts w:ascii="Garamond" w:hAnsi="Garamond"/>
          <w:sz w:val="24"/>
        </w:rPr>
        <w:t xml:space="preserve"> 20</w:t>
      </w:r>
      <w:r w:rsidR="00384B4F">
        <w:rPr>
          <w:rFonts w:ascii="Garamond" w:hAnsi="Garamond"/>
          <w:sz w:val="24"/>
        </w:rPr>
        <w:t>20</w:t>
      </w:r>
      <w:r w:rsidRPr="00D642D3">
        <w:rPr>
          <w:rFonts w:ascii="Garamond" w:hAnsi="Garamond"/>
          <w:sz w:val="24"/>
        </w:rPr>
        <w:t xml:space="preserve"> at 5:00 </w:t>
      </w:r>
      <w:r w:rsidR="007A4664">
        <w:rPr>
          <w:rFonts w:ascii="Garamond" w:hAnsi="Garamond"/>
          <w:sz w:val="24"/>
        </w:rPr>
        <w:t>p.m.</w:t>
      </w:r>
      <w:r w:rsidRPr="00D642D3">
        <w:rPr>
          <w:rFonts w:ascii="Garamond" w:hAnsi="Garamond"/>
          <w:sz w:val="24"/>
        </w:rPr>
        <w:t xml:space="preserve">.  </w:t>
      </w:r>
      <w:r w:rsidRPr="00D642D3">
        <w:rPr>
          <w:rFonts w:ascii="Garamond" w:hAnsi="Garamond"/>
          <w:b/>
          <w:bCs/>
          <w:sz w:val="24"/>
        </w:rPr>
        <w:t xml:space="preserve"> </w:t>
      </w:r>
      <w:r w:rsidR="004056C6">
        <w:rPr>
          <w:rFonts w:ascii="Garamond" w:hAnsi="Garamond"/>
          <w:sz w:val="24"/>
        </w:rPr>
        <w:t xml:space="preserve">Paper originals and printed copies must be received by 5:00 </w:t>
      </w:r>
      <w:r w:rsidR="007A4664">
        <w:rPr>
          <w:rFonts w:ascii="Garamond" w:hAnsi="Garamond"/>
          <w:sz w:val="24"/>
        </w:rPr>
        <w:t xml:space="preserve">p.m. </w:t>
      </w:r>
      <w:r w:rsidR="004056C6">
        <w:rPr>
          <w:rFonts w:ascii="Garamond" w:hAnsi="Garamond"/>
          <w:sz w:val="24"/>
        </w:rPr>
        <w:t xml:space="preserve">on May 18, 2020.  </w:t>
      </w:r>
      <w:r w:rsidRPr="00D642D3">
        <w:rPr>
          <w:rFonts w:ascii="Garamond" w:hAnsi="Garamond"/>
          <w:sz w:val="24"/>
        </w:rPr>
        <w:t xml:space="preserve">A postmark will NOT be accepted for verification of date of submission, though </w:t>
      </w:r>
      <w:r w:rsidR="00AF43E9">
        <w:rPr>
          <w:rFonts w:ascii="Garamond" w:hAnsi="Garamond"/>
          <w:sz w:val="24"/>
        </w:rPr>
        <w:t>p</w:t>
      </w:r>
      <w:r w:rsidRPr="00D642D3">
        <w:rPr>
          <w:rFonts w:ascii="Garamond" w:hAnsi="Garamond"/>
          <w:sz w:val="24"/>
        </w:rPr>
        <w:t xml:space="preserve">roposals will be accepted by regular mail </w:t>
      </w:r>
      <w:r w:rsidR="00AF43E9">
        <w:rPr>
          <w:rFonts w:ascii="Garamond" w:hAnsi="Garamond"/>
          <w:sz w:val="24"/>
        </w:rPr>
        <w:t>and</w:t>
      </w:r>
      <w:r w:rsidR="00AF43E9" w:rsidRPr="00D642D3">
        <w:rPr>
          <w:rFonts w:ascii="Garamond" w:hAnsi="Garamond"/>
          <w:sz w:val="24"/>
        </w:rPr>
        <w:t xml:space="preserve"> </w:t>
      </w:r>
      <w:r w:rsidRPr="00D642D3">
        <w:rPr>
          <w:rFonts w:ascii="Garamond" w:hAnsi="Garamond"/>
          <w:sz w:val="24"/>
        </w:rPr>
        <w:t xml:space="preserve">courier in advance of the submission date </w:t>
      </w:r>
      <w:r w:rsidR="00AF43E9">
        <w:rPr>
          <w:rFonts w:ascii="Garamond" w:hAnsi="Garamond"/>
          <w:sz w:val="24"/>
        </w:rPr>
        <w:t>and</w:t>
      </w:r>
      <w:r w:rsidRPr="00D642D3">
        <w:rPr>
          <w:rFonts w:ascii="Garamond" w:hAnsi="Garamond"/>
          <w:sz w:val="24"/>
        </w:rPr>
        <w:t xml:space="preserve"> time.  Proposals will NOT be accepted by fax machine. </w:t>
      </w:r>
    </w:p>
    <w:p w14:paraId="5E74F16A" w14:textId="77777777" w:rsidR="00DE1097" w:rsidRPr="00D642D3" w:rsidRDefault="00DE1097">
      <w:pPr>
        <w:pStyle w:val="BodyTextIndent3"/>
        <w:tabs>
          <w:tab w:val="clear" w:pos="0"/>
          <w:tab w:val="clear" w:pos="720"/>
          <w:tab w:val="left" w:pos="-720"/>
        </w:tabs>
        <w:ind w:left="0" w:firstLine="0"/>
        <w:rPr>
          <w:rFonts w:ascii="Garamond" w:hAnsi="Garamond"/>
          <w:sz w:val="16"/>
          <w:szCs w:val="16"/>
        </w:rPr>
      </w:pPr>
    </w:p>
    <w:p w14:paraId="475E55EF" w14:textId="77777777" w:rsidR="00DE1097" w:rsidRDefault="00DE1097">
      <w:pPr>
        <w:tabs>
          <w:tab w:val="left" w:pos="-720"/>
        </w:tabs>
        <w:suppressAutoHyphens/>
        <w:rPr>
          <w:rFonts w:ascii="Garamond" w:hAnsi="Garamond"/>
          <w:sz w:val="24"/>
        </w:rPr>
      </w:pPr>
      <w:r w:rsidRPr="00D642D3">
        <w:rPr>
          <w:rFonts w:ascii="Garamond" w:hAnsi="Garamond"/>
          <w:sz w:val="24"/>
        </w:rPr>
        <w:t>Project proposals must include the following:</w:t>
      </w:r>
    </w:p>
    <w:p w14:paraId="09139748" w14:textId="77777777" w:rsidR="00DE1097" w:rsidRDefault="00DE1097" w:rsidP="00CF241B">
      <w:pPr>
        <w:pStyle w:val="BodyTextIndent3"/>
        <w:numPr>
          <w:ilvl w:val="1"/>
          <w:numId w:val="22"/>
        </w:numPr>
        <w:tabs>
          <w:tab w:val="clear" w:pos="1440"/>
          <w:tab w:val="num" w:pos="1080"/>
        </w:tabs>
        <w:ind w:left="1080" w:hanging="270"/>
        <w:rPr>
          <w:rFonts w:ascii="Garamond" w:hAnsi="Garamond"/>
          <w:sz w:val="24"/>
        </w:rPr>
      </w:pPr>
      <w:r>
        <w:rPr>
          <w:rFonts w:ascii="Garamond" w:hAnsi="Garamond"/>
          <w:sz w:val="24"/>
        </w:rPr>
        <w:t>Projects must be focused on furthering one or both of the two goals listed above in the Project Definition Section;</w:t>
      </w:r>
    </w:p>
    <w:p w14:paraId="4F9F5662" w14:textId="30C3DFC3" w:rsidR="00DE1097" w:rsidRPr="00D642D3" w:rsidRDefault="00DE1097" w:rsidP="00CF241B">
      <w:pPr>
        <w:pStyle w:val="BodyTextIndent3"/>
        <w:numPr>
          <w:ilvl w:val="1"/>
          <w:numId w:val="22"/>
        </w:numPr>
        <w:tabs>
          <w:tab w:val="clear" w:pos="1440"/>
          <w:tab w:val="num" w:pos="1080"/>
        </w:tabs>
        <w:ind w:left="1080" w:hanging="270"/>
        <w:rPr>
          <w:rFonts w:ascii="Garamond" w:hAnsi="Garamond"/>
          <w:sz w:val="24"/>
        </w:rPr>
      </w:pPr>
      <w:r w:rsidRPr="00D642D3">
        <w:rPr>
          <w:rFonts w:ascii="Garamond" w:hAnsi="Garamond"/>
          <w:sz w:val="24"/>
        </w:rPr>
        <w:t>A task-by-task description of each major element of the proposed project including means of accomplishment, projected budget, a timeline indicating anticipated initiation and completion</w:t>
      </w:r>
      <w:r w:rsidR="00AF43E9">
        <w:rPr>
          <w:rFonts w:ascii="Garamond" w:hAnsi="Garamond"/>
          <w:sz w:val="24"/>
        </w:rPr>
        <w:t xml:space="preserve"> dates</w:t>
      </w:r>
      <w:r w:rsidRPr="00D642D3">
        <w:rPr>
          <w:rFonts w:ascii="Garamond" w:hAnsi="Garamond"/>
          <w:sz w:val="24"/>
        </w:rPr>
        <w:t>; any product to be delivered or outcome to be realized, and proposed measures of success;</w:t>
      </w:r>
    </w:p>
    <w:p w14:paraId="2EC1D468" w14:textId="77777777" w:rsidR="00DE1097" w:rsidRPr="00D642D3" w:rsidRDefault="00DE1097" w:rsidP="00CF241B">
      <w:pPr>
        <w:pStyle w:val="BodyTextIndent3"/>
        <w:numPr>
          <w:ilvl w:val="1"/>
          <w:numId w:val="22"/>
        </w:numPr>
        <w:tabs>
          <w:tab w:val="clear" w:pos="1440"/>
          <w:tab w:val="num" w:pos="1080"/>
        </w:tabs>
        <w:ind w:left="1080" w:hanging="270"/>
        <w:rPr>
          <w:rFonts w:ascii="Garamond" w:hAnsi="Garamond"/>
          <w:sz w:val="24"/>
        </w:rPr>
      </w:pPr>
      <w:r w:rsidRPr="00D642D3">
        <w:rPr>
          <w:rFonts w:ascii="Garamond" w:hAnsi="Garamond"/>
          <w:sz w:val="24"/>
        </w:rPr>
        <w:t>Explanation as to how proposed activities meet the evaluation criteria;</w:t>
      </w:r>
    </w:p>
    <w:p w14:paraId="5CFE5559" w14:textId="77777777" w:rsidR="00DE1097" w:rsidRPr="00D642D3" w:rsidRDefault="00DE1097" w:rsidP="00CF241B">
      <w:pPr>
        <w:pStyle w:val="BodyTextIndent3"/>
        <w:numPr>
          <w:ilvl w:val="1"/>
          <w:numId w:val="22"/>
        </w:numPr>
        <w:tabs>
          <w:tab w:val="clear" w:pos="1440"/>
          <w:tab w:val="num" w:pos="1080"/>
        </w:tabs>
        <w:ind w:left="1080" w:hanging="270"/>
        <w:rPr>
          <w:rFonts w:ascii="Garamond" w:hAnsi="Garamond"/>
          <w:sz w:val="24"/>
        </w:rPr>
      </w:pPr>
      <w:r w:rsidRPr="00D642D3">
        <w:rPr>
          <w:rFonts w:ascii="Garamond" w:hAnsi="Garamond"/>
          <w:sz w:val="24"/>
        </w:rPr>
        <w:t>A letter(s) committing to participate, if a multi-jurisdictional application;</w:t>
      </w:r>
    </w:p>
    <w:p w14:paraId="241D20AF" w14:textId="656C075E" w:rsidR="00DE1097" w:rsidRPr="00D642D3" w:rsidRDefault="00DE1097" w:rsidP="00CF241B">
      <w:pPr>
        <w:pStyle w:val="BodyTextIndent3"/>
        <w:numPr>
          <w:ilvl w:val="1"/>
          <w:numId w:val="22"/>
        </w:numPr>
        <w:tabs>
          <w:tab w:val="clear" w:pos="1440"/>
          <w:tab w:val="num" w:pos="1080"/>
        </w:tabs>
        <w:ind w:left="1080" w:hanging="270"/>
        <w:rPr>
          <w:rFonts w:ascii="Garamond" w:hAnsi="Garamond"/>
          <w:sz w:val="24"/>
        </w:rPr>
      </w:pPr>
      <w:r w:rsidRPr="00D642D3">
        <w:rPr>
          <w:rFonts w:ascii="Garamond" w:hAnsi="Garamond"/>
          <w:sz w:val="24"/>
        </w:rPr>
        <w:t>If a proposed task is implementing a recommendation from the MTWP Plan, a Master Plan or other plan, Climate Vulnerability Assessment, or other document</w:t>
      </w:r>
      <w:r w:rsidR="00AF43E9">
        <w:rPr>
          <w:rFonts w:ascii="Garamond" w:hAnsi="Garamond"/>
          <w:sz w:val="24"/>
        </w:rPr>
        <w:t>,</w:t>
      </w:r>
      <w:r w:rsidRPr="00D642D3">
        <w:rPr>
          <w:rFonts w:ascii="Garamond" w:hAnsi="Garamond"/>
          <w:sz w:val="24"/>
        </w:rPr>
        <w:t xml:space="preserve"> include a copy of relevant pages; </w:t>
      </w:r>
    </w:p>
    <w:p w14:paraId="0C7B9BE4" w14:textId="77777777" w:rsidR="00DE1097" w:rsidRPr="00D642D3" w:rsidRDefault="00DE1097" w:rsidP="0063611E">
      <w:pPr>
        <w:pStyle w:val="BodyTextIndent3"/>
        <w:ind w:left="0" w:firstLine="0"/>
        <w:rPr>
          <w:rFonts w:ascii="Garamond" w:hAnsi="Garamond"/>
          <w:sz w:val="16"/>
          <w:szCs w:val="16"/>
        </w:rPr>
      </w:pPr>
    </w:p>
    <w:p w14:paraId="7D1823C9" w14:textId="77777777" w:rsidR="00DE1097" w:rsidRPr="00D642D3" w:rsidRDefault="00DE1097">
      <w:pPr>
        <w:pStyle w:val="BodyTextIndent3"/>
        <w:tabs>
          <w:tab w:val="clear" w:pos="0"/>
          <w:tab w:val="clear" w:pos="720"/>
          <w:tab w:val="left" w:pos="-720"/>
        </w:tabs>
        <w:ind w:left="0" w:firstLine="0"/>
        <w:rPr>
          <w:rFonts w:ascii="Garamond" w:hAnsi="Garamond"/>
          <w:sz w:val="24"/>
        </w:rPr>
      </w:pPr>
      <w:r w:rsidRPr="00D642D3">
        <w:rPr>
          <w:rFonts w:ascii="Garamond" w:hAnsi="Garamond"/>
          <w:sz w:val="24"/>
          <w:u w:val="single"/>
        </w:rPr>
        <w:t>If selected, the Respondent will be required to submit the following forms to complete a contract</w:t>
      </w:r>
      <w:r w:rsidRPr="00D642D3">
        <w:rPr>
          <w:rFonts w:ascii="Garamond" w:hAnsi="Garamond"/>
          <w:sz w:val="24"/>
        </w:rPr>
        <w:t xml:space="preserve">: </w:t>
      </w:r>
    </w:p>
    <w:p w14:paraId="4A028E3E" w14:textId="77777777" w:rsidR="00CD6A10" w:rsidRPr="00CD6A10" w:rsidRDefault="00CD6A10" w:rsidP="00CD6A10">
      <w:pPr>
        <w:pStyle w:val="ListParagraph"/>
        <w:numPr>
          <w:ilvl w:val="0"/>
          <w:numId w:val="25"/>
        </w:numPr>
        <w:spacing w:after="80" w:line="276" w:lineRule="auto"/>
        <w:contextualSpacing/>
        <w:rPr>
          <w:rFonts w:ascii="Garamond" w:hAnsi="Garamond"/>
          <w:sz w:val="24"/>
        </w:rPr>
      </w:pPr>
      <w:r w:rsidRPr="00CD6A10">
        <w:rPr>
          <w:rFonts w:ascii="Garamond" w:hAnsi="Garamond"/>
          <w:sz w:val="24"/>
        </w:rPr>
        <w:t>Commonwealth Standard Contract Form</w:t>
      </w:r>
    </w:p>
    <w:p w14:paraId="5F17C24E" w14:textId="77777777" w:rsidR="00CD6A10" w:rsidRPr="00CD6A10" w:rsidRDefault="00CD6A10" w:rsidP="00CD6A10">
      <w:pPr>
        <w:pStyle w:val="ListParagraph"/>
        <w:numPr>
          <w:ilvl w:val="0"/>
          <w:numId w:val="25"/>
        </w:numPr>
        <w:spacing w:after="80" w:line="276" w:lineRule="auto"/>
        <w:contextualSpacing/>
        <w:rPr>
          <w:rFonts w:ascii="Garamond" w:hAnsi="Garamond"/>
          <w:sz w:val="24"/>
        </w:rPr>
      </w:pPr>
      <w:r w:rsidRPr="00CD6A10">
        <w:rPr>
          <w:rFonts w:ascii="Garamond" w:hAnsi="Garamond"/>
          <w:sz w:val="24"/>
        </w:rPr>
        <w:t>W-9 Form</w:t>
      </w:r>
    </w:p>
    <w:p w14:paraId="2D8605C0" w14:textId="2C703F02" w:rsidR="00CD6A10" w:rsidRPr="00CD6A10" w:rsidRDefault="00CD6A10" w:rsidP="00CD6A10">
      <w:pPr>
        <w:pStyle w:val="ListParagraph"/>
        <w:numPr>
          <w:ilvl w:val="0"/>
          <w:numId w:val="25"/>
        </w:numPr>
        <w:spacing w:after="80" w:line="276" w:lineRule="auto"/>
        <w:contextualSpacing/>
        <w:rPr>
          <w:rFonts w:ascii="Garamond" w:hAnsi="Garamond"/>
          <w:sz w:val="24"/>
        </w:rPr>
      </w:pPr>
      <w:r w:rsidRPr="00CD6A10">
        <w:rPr>
          <w:rFonts w:ascii="Garamond" w:hAnsi="Garamond"/>
          <w:sz w:val="24"/>
        </w:rPr>
        <w:t xml:space="preserve">Commonwealth Terms and Conditions filled out and signed by the </w:t>
      </w:r>
      <w:r w:rsidR="00AF43E9">
        <w:rPr>
          <w:rFonts w:ascii="Garamond" w:hAnsi="Garamond"/>
          <w:sz w:val="24"/>
        </w:rPr>
        <w:t>Respondent</w:t>
      </w:r>
    </w:p>
    <w:p w14:paraId="58AF06BA" w14:textId="692DEE4A" w:rsidR="00AF43E9" w:rsidRDefault="00CD6A10" w:rsidP="00CD6A10">
      <w:pPr>
        <w:pStyle w:val="ListParagraph"/>
        <w:numPr>
          <w:ilvl w:val="0"/>
          <w:numId w:val="25"/>
        </w:numPr>
        <w:spacing w:after="80" w:line="276" w:lineRule="auto"/>
        <w:contextualSpacing/>
        <w:rPr>
          <w:rFonts w:ascii="Garamond" w:hAnsi="Garamond"/>
          <w:sz w:val="24"/>
        </w:rPr>
      </w:pPr>
      <w:r w:rsidRPr="00CD6A10">
        <w:rPr>
          <w:rFonts w:ascii="Garamond" w:hAnsi="Garamond"/>
          <w:sz w:val="24"/>
        </w:rPr>
        <w:t>Authorized Signatory Listing Form</w:t>
      </w:r>
    </w:p>
    <w:p w14:paraId="40873F68" w14:textId="6A2A69E9" w:rsidR="00DE1097" w:rsidRPr="000F02ED" w:rsidRDefault="00CD6A10" w:rsidP="000F02ED">
      <w:pPr>
        <w:pStyle w:val="ListParagraph"/>
        <w:numPr>
          <w:ilvl w:val="0"/>
          <w:numId w:val="25"/>
        </w:numPr>
        <w:spacing w:after="80" w:line="276" w:lineRule="auto"/>
        <w:ind w:left="0" w:firstLine="0"/>
        <w:contextualSpacing/>
        <w:rPr>
          <w:rFonts w:ascii="Garamond" w:hAnsi="Garamond"/>
          <w:sz w:val="16"/>
          <w:szCs w:val="16"/>
        </w:rPr>
      </w:pPr>
      <w:r w:rsidRPr="000F02ED">
        <w:rPr>
          <w:rFonts w:ascii="Garamond" w:hAnsi="Garamond"/>
          <w:sz w:val="24"/>
        </w:rPr>
        <w:t>Electronic Funds Transfer (EFT) set-up form</w:t>
      </w:r>
      <w:r w:rsidRPr="000F02ED" w:rsidDel="00CD6A10">
        <w:rPr>
          <w:rFonts w:ascii="Garamond" w:hAnsi="Garamond"/>
          <w:sz w:val="24"/>
        </w:rPr>
        <w:t xml:space="preserve"> </w:t>
      </w:r>
    </w:p>
    <w:p w14:paraId="73DF5F4C" w14:textId="77777777" w:rsidR="00AF43E9" w:rsidRDefault="00AF43E9" w:rsidP="001D3C7F">
      <w:pPr>
        <w:pStyle w:val="BodyTextIndent2"/>
        <w:tabs>
          <w:tab w:val="clear" w:pos="-180"/>
          <w:tab w:val="left" w:pos="-90"/>
        </w:tabs>
        <w:ind w:left="0" w:firstLine="0"/>
        <w:rPr>
          <w:rFonts w:ascii="Garamond" w:hAnsi="Garamond"/>
          <w:sz w:val="24"/>
          <w:szCs w:val="24"/>
        </w:rPr>
      </w:pPr>
    </w:p>
    <w:p w14:paraId="1F984D4D" w14:textId="221B806D" w:rsidR="00DE1097" w:rsidRPr="00506DDF" w:rsidRDefault="00DE1097" w:rsidP="001D3C7F">
      <w:pPr>
        <w:pStyle w:val="BodyTextIndent2"/>
        <w:tabs>
          <w:tab w:val="clear" w:pos="-180"/>
          <w:tab w:val="left" w:pos="-90"/>
        </w:tabs>
        <w:ind w:left="0" w:firstLine="0"/>
        <w:rPr>
          <w:rFonts w:ascii="Garamond" w:hAnsi="Garamond"/>
          <w:sz w:val="24"/>
          <w:szCs w:val="24"/>
        </w:rPr>
      </w:pPr>
      <w:r w:rsidRPr="00D642D3">
        <w:rPr>
          <w:rFonts w:ascii="Garamond" w:hAnsi="Garamond"/>
          <w:sz w:val="24"/>
          <w:szCs w:val="24"/>
        </w:rPr>
        <w:t xml:space="preserve">Respondents are encouraged to review these forms prior to submission of a </w:t>
      </w:r>
      <w:r w:rsidR="00AF43E9">
        <w:rPr>
          <w:rFonts w:ascii="Garamond" w:hAnsi="Garamond"/>
          <w:sz w:val="24"/>
          <w:szCs w:val="24"/>
        </w:rPr>
        <w:t>proposal</w:t>
      </w:r>
      <w:r w:rsidRPr="00D642D3">
        <w:rPr>
          <w:rFonts w:ascii="Garamond" w:hAnsi="Garamond"/>
          <w:sz w:val="24"/>
          <w:szCs w:val="24"/>
        </w:rPr>
        <w:t xml:space="preserve">.  They are available at: </w:t>
      </w:r>
      <w:hyperlink r:id="rId13" w:history="1">
        <w:r w:rsidRPr="00D642D3">
          <w:rPr>
            <w:rStyle w:val="Hyperlink"/>
            <w:rFonts w:ascii="Garamond" w:hAnsi="Garamond"/>
            <w:sz w:val="24"/>
            <w:szCs w:val="24"/>
          </w:rPr>
          <w:t>http://www.mass.gov/anf/budget-taxes-and-procurement/oversight-agencies/osd/osd-forms.html</w:t>
        </w:r>
      </w:hyperlink>
      <w:r w:rsidRPr="00506DDF">
        <w:rPr>
          <w:rFonts w:ascii="Garamond" w:hAnsi="Garamond"/>
          <w:sz w:val="24"/>
          <w:szCs w:val="24"/>
        </w:rPr>
        <w:t xml:space="preserve"> </w:t>
      </w:r>
    </w:p>
    <w:p w14:paraId="30DA589E" w14:textId="77777777" w:rsidR="00DE1097" w:rsidRDefault="00DE1097">
      <w:pPr>
        <w:tabs>
          <w:tab w:val="left" w:pos="-720"/>
        </w:tabs>
        <w:suppressAutoHyphens/>
        <w:rPr>
          <w:rFonts w:ascii="Garamond" w:hAnsi="Garamond"/>
          <w:b/>
          <w:sz w:val="24"/>
        </w:rPr>
      </w:pPr>
    </w:p>
    <w:p w14:paraId="4386707A" w14:textId="77777777" w:rsidR="00DE1097" w:rsidRDefault="00DE1097">
      <w:pPr>
        <w:tabs>
          <w:tab w:val="left" w:pos="-720"/>
        </w:tabs>
        <w:suppressAutoHyphens/>
        <w:rPr>
          <w:rFonts w:ascii="Garamond" w:hAnsi="Garamond"/>
          <w:b/>
          <w:sz w:val="24"/>
        </w:rPr>
      </w:pPr>
    </w:p>
    <w:p w14:paraId="1795D250" w14:textId="77777777" w:rsidR="00DE1097" w:rsidRPr="0036133E" w:rsidRDefault="00DE1097" w:rsidP="00956DC0">
      <w:pPr>
        <w:widowControl/>
        <w:rPr>
          <w:rFonts w:ascii="Garamond" w:hAnsi="Garamond"/>
          <w:bCs/>
          <w:sz w:val="24"/>
        </w:rPr>
      </w:pPr>
      <w:r w:rsidRPr="0036133E">
        <w:rPr>
          <w:rFonts w:ascii="Garamond" w:hAnsi="Garamond"/>
          <w:b/>
          <w:sz w:val="24"/>
        </w:rPr>
        <w:t xml:space="preserve">EVALUATION CRITERIA: </w:t>
      </w:r>
      <w:r w:rsidRPr="0036133E">
        <w:rPr>
          <w:rFonts w:ascii="Garamond" w:hAnsi="Garamond"/>
          <w:bCs/>
          <w:sz w:val="24"/>
        </w:rPr>
        <w:t>Each Response will be scored using the following measures:</w:t>
      </w:r>
    </w:p>
    <w:p w14:paraId="69B2004E" w14:textId="77777777" w:rsidR="00DE1097" w:rsidRPr="0036133E" w:rsidRDefault="00DE1097" w:rsidP="007D26D3">
      <w:pPr>
        <w:tabs>
          <w:tab w:val="left" w:pos="1440"/>
        </w:tabs>
        <w:ind w:left="720"/>
        <w:jc w:val="center"/>
        <w:rPr>
          <w:rFonts w:ascii="Garamond" w:hAnsi="Garamond"/>
          <w:sz w:val="24"/>
        </w:rPr>
      </w:pPr>
    </w:p>
    <w:p w14:paraId="6CC2A7D8" w14:textId="688FFFC1" w:rsidR="00DE1097" w:rsidRDefault="00DE1097" w:rsidP="00CF241B">
      <w:pPr>
        <w:numPr>
          <w:ilvl w:val="0"/>
          <w:numId w:val="23"/>
        </w:numPr>
        <w:tabs>
          <w:tab w:val="clear" w:pos="1080"/>
          <w:tab w:val="left" w:pos="-720"/>
          <w:tab w:val="num" w:pos="720"/>
        </w:tabs>
        <w:spacing w:line="200" w:lineRule="atLeast"/>
        <w:ind w:left="720"/>
        <w:rPr>
          <w:rFonts w:ascii="Garamond" w:hAnsi="Garamond"/>
          <w:sz w:val="24"/>
        </w:rPr>
      </w:pPr>
      <w:r>
        <w:rPr>
          <w:rFonts w:ascii="Garamond" w:hAnsi="Garamond"/>
          <w:sz w:val="24"/>
        </w:rPr>
        <w:t>Advances one or both of the goals outlined in the Project Definition Section;</w:t>
      </w:r>
      <w:r w:rsidR="00893A4B">
        <w:rPr>
          <w:rFonts w:ascii="Garamond" w:hAnsi="Garamond"/>
          <w:sz w:val="24"/>
        </w:rPr>
        <w:t xml:space="preserve"> (20 Points)</w:t>
      </w:r>
    </w:p>
    <w:p w14:paraId="02ADFECF" w14:textId="141A8C86" w:rsidR="00DE1097" w:rsidRPr="0036133E" w:rsidRDefault="00DE1097" w:rsidP="00CF241B">
      <w:pPr>
        <w:numPr>
          <w:ilvl w:val="0"/>
          <w:numId w:val="23"/>
        </w:numPr>
        <w:tabs>
          <w:tab w:val="clear" w:pos="1080"/>
          <w:tab w:val="left" w:pos="-720"/>
          <w:tab w:val="num" w:pos="720"/>
        </w:tabs>
        <w:spacing w:line="200" w:lineRule="atLeast"/>
        <w:ind w:left="720"/>
        <w:rPr>
          <w:rFonts w:ascii="Garamond" w:hAnsi="Garamond"/>
          <w:sz w:val="24"/>
        </w:rPr>
      </w:pPr>
      <w:r w:rsidRPr="0036133E">
        <w:rPr>
          <w:rFonts w:ascii="Garamond" w:hAnsi="Garamond"/>
          <w:sz w:val="24"/>
        </w:rPr>
        <w:t xml:space="preserve">Utilizes funding efficiently </w:t>
      </w:r>
      <w:r w:rsidR="00AF43E9">
        <w:rPr>
          <w:rFonts w:ascii="Garamond" w:hAnsi="Garamond"/>
          <w:sz w:val="24"/>
        </w:rPr>
        <w:t>and</w:t>
      </w:r>
      <w:r w:rsidRPr="0036133E">
        <w:rPr>
          <w:rFonts w:ascii="Garamond" w:hAnsi="Garamond"/>
          <w:sz w:val="24"/>
        </w:rPr>
        <w:t xml:space="preserve"> provides it where it is most needed;</w:t>
      </w:r>
      <w:r w:rsidR="00893A4B">
        <w:rPr>
          <w:rFonts w:ascii="Garamond" w:hAnsi="Garamond"/>
          <w:sz w:val="24"/>
        </w:rPr>
        <w:t xml:space="preserve"> (20 Points)</w:t>
      </w:r>
    </w:p>
    <w:p w14:paraId="6815100E" w14:textId="1354132C" w:rsidR="00DE1097" w:rsidRDefault="00DE1097" w:rsidP="00CF241B">
      <w:pPr>
        <w:numPr>
          <w:ilvl w:val="0"/>
          <w:numId w:val="23"/>
        </w:numPr>
        <w:tabs>
          <w:tab w:val="clear" w:pos="1080"/>
          <w:tab w:val="left" w:pos="-720"/>
          <w:tab w:val="num" w:pos="720"/>
        </w:tabs>
        <w:spacing w:line="200" w:lineRule="atLeast"/>
        <w:ind w:left="720"/>
        <w:rPr>
          <w:rFonts w:ascii="Garamond" w:hAnsi="Garamond"/>
          <w:sz w:val="24"/>
        </w:rPr>
      </w:pPr>
      <w:r>
        <w:rPr>
          <w:rFonts w:ascii="Garamond" w:hAnsi="Garamond"/>
          <w:sz w:val="24"/>
        </w:rPr>
        <w:t>Provides a product that is readily usable (whether a plan, design or physical structure) to further the above goals;</w:t>
      </w:r>
      <w:r w:rsidR="00893A4B">
        <w:rPr>
          <w:rFonts w:ascii="Garamond" w:hAnsi="Garamond"/>
          <w:sz w:val="24"/>
        </w:rPr>
        <w:t xml:space="preserve"> (15 Points)</w:t>
      </w:r>
    </w:p>
    <w:p w14:paraId="0B15E686" w14:textId="3A01EDE7" w:rsidR="00DE1097" w:rsidRDefault="00DE1097" w:rsidP="00CF241B">
      <w:pPr>
        <w:numPr>
          <w:ilvl w:val="0"/>
          <w:numId w:val="23"/>
        </w:numPr>
        <w:tabs>
          <w:tab w:val="clear" w:pos="1080"/>
          <w:tab w:val="left" w:pos="-720"/>
          <w:tab w:val="num" w:pos="720"/>
        </w:tabs>
        <w:spacing w:line="200" w:lineRule="atLeast"/>
        <w:ind w:left="720"/>
        <w:rPr>
          <w:rFonts w:ascii="Garamond" w:hAnsi="Garamond"/>
          <w:sz w:val="24"/>
        </w:rPr>
      </w:pPr>
      <w:r>
        <w:rPr>
          <w:rFonts w:ascii="Garamond" w:hAnsi="Garamond"/>
          <w:sz w:val="24"/>
        </w:rPr>
        <w:t>Contains a component to gather input from the community or an educational or technical assistant component, if applicable;</w:t>
      </w:r>
      <w:r w:rsidR="00893A4B">
        <w:rPr>
          <w:rFonts w:ascii="Garamond" w:hAnsi="Garamond"/>
          <w:sz w:val="24"/>
        </w:rPr>
        <w:t xml:space="preserve"> (15 Points)</w:t>
      </w:r>
    </w:p>
    <w:p w14:paraId="62394957" w14:textId="2748C957" w:rsidR="00DE1097" w:rsidRPr="0036133E" w:rsidRDefault="00DE1097" w:rsidP="00CF241B">
      <w:pPr>
        <w:numPr>
          <w:ilvl w:val="0"/>
          <w:numId w:val="23"/>
        </w:numPr>
        <w:tabs>
          <w:tab w:val="clear" w:pos="1080"/>
          <w:tab w:val="left" w:pos="-720"/>
          <w:tab w:val="num" w:pos="720"/>
        </w:tabs>
        <w:spacing w:line="200" w:lineRule="atLeast"/>
        <w:ind w:left="720"/>
        <w:rPr>
          <w:rFonts w:ascii="Garamond" w:hAnsi="Garamond"/>
          <w:sz w:val="24"/>
        </w:rPr>
      </w:pPr>
      <w:r w:rsidRPr="0036133E">
        <w:rPr>
          <w:rFonts w:ascii="Garamond" w:hAnsi="Garamond"/>
          <w:sz w:val="24"/>
        </w:rPr>
        <w:t>Involves more than one municipality collaborating regionally on similar and related tasks</w:t>
      </w:r>
      <w:r>
        <w:rPr>
          <w:rFonts w:ascii="Garamond" w:hAnsi="Garamond"/>
          <w:sz w:val="24"/>
        </w:rPr>
        <w:t xml:space="preserve"> or the product can be used by other communities in the MTWP</w:t>
      </w:r>
      <w:r w:rsidRPr="0036133E">
        <w:rPr>
          <w:rFonts w:ascii="Garamond" w:hAnsi="Garamond"/>
          <w:sz w:val="24"/>
        </w:rPr>
        <w:t>;</w:t>
      </w:r>
      <w:r w:rsidR="00893A4B">
        <w:rPr>
          <w:rFonts w:ascii="Garamond" w:hAnsi="Garamond"/>
          <w:sz w:val="24"/>
        </w:rPr>
        <w:t xml:space="preserve"> (10 Points)</w:t>
      </w:r>
    </w:p>
    <w:p w14:paraId="4ABF8451" w14:textId="658F5418" w:rsidR="00DE1097" w:rsidRDefault="00DE1097" w:rsidP="00CF241B">
      <w:pPr>
        <w:numPr>
          <w:ilvl w:val="0"/>
          <w:numId w:val="23"/>
        </w:numPr>
        <w:tabs>
          <w:tab w:val="clear" w:pos="1080"/>
          <w:tab w:val="left" w:pos="-720"/>
          <w:tab w:val="num" w:pos="720"/>
        </w:tabs>
        <w:spacing w:line="200" w:lineRule="atLeast"/>
        <w:ind w:left="720"/>
        <w:rPr>
          <w:rFonts w:ascii="Garamond" w:hAnsi="Garamond"/>
          <w:sz w:val="24"/>
        </w:rPr>
      </w:pPr>
      <w:r w:rsidRPr="0036133E">
        <w:rPr>
          <w:rFonts w:ascii="Garamond" w:hAnsi="Garamond"/>
          <w:sz w:val="24"/>
        </w:rPr>
        <w:t xml:space="preserve">Provides a match </w:t>
      </w:r>
      <w:r>
        <w:rPr>
          <w:rFonts w:ascii="Garamond" w:hAnsi="Garamond"/>
          <w:sz w:val="24"/>
        </w:rPr>
        <w:t>in the form of volunteer time or staff time or donated services or materials (although this is not required, it is encouraged);</w:t>
      </w:r>
      <w:r w:rsidR="00893A4B">
        <w:rPr>
          <w:rFonts w:ascii="Garamond" w:hAnsi="Garamond"/>
          <w:sz w:val="24"/>
        </w:rPr>
        <w:t xml:space="preserve"> (10 Points)</w:t>
      </w:r>
      <w:r w:rsidR="00AF43E9">
        <w:rPr>
          <w:rFonts w:ascii="Garamond" w:hAnsi="Garamond"/>
          <w:sz w:val="24"/>
        </w:rPr>
        <w:t xml:space="preserve"> and</w:t>
      </w:r>
    </w:p>
    <w:p w14:paraId="3043FEFA" w14:textId="598DA9A0" w:rsidR="00DE1097" w:rsidRDefault="00DE1097" w:rsidP="00CF241B">
      <w:pPr>
        <w:numPr>
          <w:ilvl w:val="0"/>
          <w:numId w:val="23"/>
        </w:numPr>
        <w:tabs>
          <w:tab w:val="clear" w:pos="1080"/>
          <w:tab w:val="left" w:pos="-720"/>
          <w:tab w:val="num" w:pos="720"/>
        </w:tabs>
        <w:spacing w:line="200" w:lineRule="atLeast"/>
        <w:ind w:left="720"/>
        <w:rPr>
          <w:rFonts w:ascii="Garamond" w:hAnsi="Garamond"/>
          <w:sz w:val="24"/>
        </w:rPr>
      </w:pPr>
      <w:r>
        <w:rPr>
          <w:rFonts w:ascii="Garamond" w:hAnsi="Garamond"/>
          <w:sz w:val="24"/>
        </w:rPr>
        <w:t>Considers and incorporates resilience to climate change into the project</w:t>
      </w:r>
      <w:r w:rsidR="00893A4B">
        <w:rPr>
          <w:rFonts w:ascii="Garamond" w:hAnsi="Garamond"/>
          <w:sz w:val="24"/>
        </w:rPr>
        <w:t xml:space="preserve"> (10 Points)</w:t>
      </w:r>
      <w:r w:rsidR="00AF43E9">
        <w:rPr>
          <w:rFonts w:ascii="Garamond" w:hAnsi="Garamond"/>
          <w:sz w:val="24"/>
        </w:rPr>
        <w:t>.</w:t>
      </w:r>
    </w:p>
    <w:p w14:paraId="0E5DE142" w14:textId="77777777" w:rsidR="00DE1097" w:rsidRPr="006A3A1F" w:rsidRDefault="00DE1097" w:rsidP="007D26D3">
      <w:pPr>
        <w:tabs>
          <w:tab w:val="left" w:pos="-1440"/>
          <w:tab w:val="left" w:pos="-720"/>
          <w:tab w:val="left" w:pos="253"/>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spacing w:line="200" w:lineRule="atLeast"/>
        <w:ind w:left="1080"/>
        <w:rPr>
          <w:rFonts w:ascii="Garamond" w:hAnsi="Garamond"/>
          <w:sz w:val="16"/>
        </w:rPr>
      </w:pPr>
    </w:p>
    <w:p w14:paraId="42976709" w14:textId="77777777" w:rsidR="00DE1097" w:rsidRPr="00900623" w:rsidRDefault="00DE1097" w:rsidP="006A3A1F">
      <w:pPr>
        <w:tabs>
          <w:tab w:val="left" w:pos="-1440"/>
          <w:tab w:val="left" w:pos="-720"/>
          <w:tab w:val="left" w:pos="253"/>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spacing w:line="200" w:lineRule="atLeast"/>
        <w:rPr>
          <w:rFonts w:ascii="Garamond" w:hAnsi="Garamond"/>
          <w:sz w:val="16"/>
        </w:rPr>
      </w:pPr>
    </w:p>
    <w:p w14:paraId="455897BD" w14:textId="77777777" w:rsidR="00DE1097" w:rsidRPr="00D642D3" w:rsidRDefault="00DE1097">
      <w:pPr>
        <w:tabs>
          <w:tab w:val="left" w:pos="-1440"/>
          <w:tab w:val="left" w:pos="-720"/>
          <w:tab w:val="left" w:pos="253"/>
          <w:tab w:val="left" w:pos="1080"/>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spacing w:line="200" w:lineRule="atLeast"/>
        <w:rPr>
          <w:rFonts w:ascii="Garamond" w:hAnsi="Garamond"/>
          <w:i/>
          <w:sz w:val="24"/>
        </w:rPr>
      </w:pPr>
      <w:r w:rsidRPr="00D642D3">
        <w:rPr>
          <w:rFonts w:ascii="Garamond" w:hAnsi="Garamond"/>
          <w:i/>
          <w:iCs/>
          <w:sz w:val="24"/>
        </w:rPr>
        <w:t>NOTE:</w:t>
      </w:r>
      <w:r w:rsidRPr="00D642D3">
        <w:rPr>
          <w:rFonts w:ascii="Garamond" w:hAnsi="Garamond"/>
          <w:sz w:val="24"/>
        </w:rPr>
        <w:t xml:space="preserve">  EEA reserves the option to interview some or all of those submitting a proposal for the purpose of clarifying a proposal prior to making a final award.</w:t>
      </w:r>
    </w:p>
    <w:p w14:paraId="72C214D5" w14:textId="77777777" w:rsidR="00DE1097" w:rsidRPr="00D642D3" w:rsidRDefault="00DE1097">
      <w:pPr>
        <w:tabs>
          <w:tab w:val="left" w:pos="0"/>
        </w:tabs>
        <w:suppressAutoHyphens/>
        <w:rPr>
          <w:rFonts w:ascii="Garamond" w:hAnsi="Garamond"/>
          <w:b/>
          <w:caps/>
          <w:sz w:val="16"/>
        </w:rPr>
      </w:pPr>
    </w:p>
    <w:p w14:paraId="1AA63428" w14:textId="64FF29AE" w:rsidR="00DE1097" w:rsidRDefault="00DE1097">
      <w:pPr>
        <w:tabs>
          <w:tab w:val="left" w:pos="0"/>
        </w:tabs>
        <w:suppressAutoHyphens/>
        <w:rPr>
          <w:rFonts w:ascii="Garamond" w:hAnsi="Garamond"/>
          <w:sz w:val="24"/>
        </w:rPr>
      </w:pPr>
      <w:r w:rsidRPr="00D642D3">
        <w:rPr>
          <w:rFonts w:ascii="Garamond" w:hAnsi="Garamond"/>
          <w:b/>
          <w:caps/>
          <w:sz w:val="24"/>
        </w:rPr>
        <w:t xml:space="preserve">Project Terms: </w:t>
      </w:r>
      <w:r w:rsidRPr="00D642D3">
        <w:rPr>
          <w:rFonts w:ascii="Garamond" w:hAnsi="Garamond"/>
          <w:sz w:val="24"/>
        </w:rPr>
        <w:t xml:space="preserve">A final contract is subject to successful negotiation of a Final Scope of Services.  Please note that EEA does not guarantee that any contract may result from this </w:t>
      </w:r>
      <w:r w:rsidR="00AF43E9">
        <w:rPr>
          <w:rFonts w:ascii="Garamond" w:hAnsi="Garamond"/>
          <w:sz w:val="24"/>
        </w:rPr>
        <w:t>BID</w:t>
      </w:r>
      <w:r w:rsidR="00AF43E9" w:rsidRPr="00D642D3">
        <w:rPr>
          <w:rFonts w:ascii="Garamond" w:hAnsi="Garamond"/>
          <w:sz w:val="24"/>
        </w:rPr>
        <w:t xml:space="preserve"> </w:t>
      </w:r>
      <w:r w:rsidRPr="00D642D3">
        <w:rPr>
          <w:rFonts w:ascii="Garamond" w:hAnsi="Garamond"/>
          <w:sz w:val="24"/>
        </w:rPr>
        <w:t>or that any particular</w:t>
      </w:r>
      <w:r w:rsidR="008F677F">
        <w:rPr>
          <w:rFonts w:ascii="Garamond" w:hAnsi="Garamond"/>
          <w:sz w:val="24"/>
        </w:rPr>
        <w:t xml:space="preserve"> </w:t>
      </w:r>
      <w:r w:rsidRPr="00D642D3">
        <w:rPr>
          <w:rFonts w:ascii="Garamond" w:hAnsi="Garamond"/>
          <w:sz w:val="24"/>
        </w:rPr>
        <w:t xml:space="preserve">funding level will be awarded.  It is anticipated that projects could commence immediately upon contract execution. The awarded contract will be reviewed during its course and, upon request by the </w:t>
      </w:r>
      <w:r w:rsidR="00AF43E9">
        <w:rPr>
          <w:rFonts w:ascii="Garamond" w:hAnsi="Garamond"/>
          <w:sz w:val="24"/>
        </w:rPr>
        <w:t>Respondent</w:t>
      </w:r>
      <w:r w:rsidRPr="00D642D3">
        <w:rPr>
          <w:rFonts w:ascii="Garamond" w:hAnsi="Garamond"/>
          <w:sz w:val="24"/>
        </w:rPr>
        <w:t>, may be extended at the sole discretion of EEA for up to one additional year.   Any extension granted will not necessarily change, or increase, the monetary value of the contract.</w:t>
      </w:r>
    </w:p>
    <w:p w14:paraId="1DAF32D4" w14:textId="0CBB1AB8" w:rsidR="00F10EA5" w:rsidRDefault="00F10EA5">
      <w:pPr>
        <w:tabs>
          <w:tab w:val="left" w:pos="0"/>
        </w:tabs>
        <w:suppressAutoHyphens/>
        <w:rPr>
          <w:rFonts w:ascii="Garamond" w:hAnsi="Garamond"/>
          <w:sz w:val="24"/>
        </w:rPr>
      </w:pPr>
    </w:p>
    <w:p w14:paraId="00FCABBC" w14:textId="7855092F" w:rsidR="000F02ED" w:rsidRDefault="000F02ED">
      <w:pPr>
        <w:tabs>
          <w:tab w:val="left" w:pos="0"/>
        </w:tabs>
        <w:suppressAutoHyphens/>
        <w:rPr>
          <w:rFonts w:ascii="Garamond" w:hAnsi="Garamond"/>
          <w:sz w:val="24"/>
        </w:rPr>
      </w:pPr>
    </w:p>
    <w:p w14:paraId="714E51A0" w14:textId="649E4EC0" w:rsidR="000F02ED" w:rsidRDefault="000F02ED">
      <w:pPr>
        <w:tabs>
          <w:tab w:val="left" w:pos="0"/>
        </w:tabs>
        <w:suppressAutoHyphens/>
        <w:rPr>
          <w:rFonts w:ascii="Garamond" w:hAnsi="Garamond"/>
          <w:sz w:val="24"/>
        </w:rPr>
      </w:pPr>
    </w:p>
    <w:p w14:paraId="283FFDAF" w14:textId="39F3E590" w:rsidR="000F02ED" w:rsidRDefault="000F02ED">
      <w:pPr>
        <w:tabs>
          <w:tab w:val="left" w:pos="0"/>
        </w:tabs>
        <w:suppressAutoHyphens/>
        <w:rPr>
          <w:rFonts w:ascii="Garamond" w:hAnsi="Garamond"/>
          <w:sz w:val="24"/>
        </w:rPr>
      </w:pPr>
    </w:p>
    <w:p w14:paraId="5CBA879F" w14:textId="7AF1D572" w:rsidR="000F02ED" w:rsidRDefault="000F02ED">
      <w:pPr>
        <w:tabs>
          <w:tab w:val="left" w:pos="0"/>
        </w:tabs>
        <w:suppressAutoHyphens/>
        <w:rPr>
          <w:rFonts w:ascii="Garamond" w:hAnsi="Garamond"/>
          <w:sz w:val="24"/>
        </w:rPr>
      </w:pPr>
    </w:p>
    <w:p w14:paraId="2A966BD4" w14:textId="67B36FC4" w:rsidR="000F02ED" w:rsidRDefault="000F02ED">
      <w:pPr>
        <w:tabs>
          <w:tab w:val="left" w:pos="0"/>
        </w:tabs>
        <w:suppressAutoHyphens/>
        <w:rPr>
          <w:rFonts w:ascii="Garamond" w:hAnsi="Garamond"/>
          <w:sz w:val="24"/>
        </w:rPr>
      </w:pPr>
    </w:p>
    <w:p w14:paraId="69D3A48B" w14:textId="775C4960" w:rsidR="000F02ED" w:rsidRDefault="000F02ED">
      <w:pPr>
        <w:tabs>
          <w:tab w:val="left" w:pos="0"/>
        </w:tabs>
        <w:suppressAutoHyphens/>
        <w:rPr>
          <w:rFonts w:ascii="Garamond" w:hAnsi="Garamond"/>
          <w:sz w:val="24"/>
        </w:rPr>
      </w:pPr>
    </w:p>
    <w:p w14:paraId="2A77E2C2" w14:textId="5443021E" w:rsidR="000F02ED" w:rsidRDefault="000F02ED">
      <w:pPr>
        <w:tabs>
          <w:tab w:val="left" w:pos="0"/>
        </w:tabs>
        <w:suppressAutoHyphens/>
        <w:rPr>
          <w:rFonts w:ascii="Garamond" w:hAnsi="Garamond"/>
          <w:sz w:val="24"/>
        </w:rPr>
      </w:pPr>
    </w:p>
    <w:p w14:paraId="29B52A57" w14:textId="26262599" w:rsidR="000F02ED" w:rsidRDefault="000F02ED">
      <w:pPr>
        <w:tabs>
          <w:tab w:val="left" w:pos="0"/>
        </w:tabs>
        <w:suppressAutoHyphens/>
        <w:rPr>
          <w:rFonts w:ascii="Garamond" w:hAnsi="Garamond"/>
          <w:sz w:val="24"/>
        </w:rPr>
      </w:pPr>
    </w:p>
    <w:p w14:paraId="207D17D4" w14:textId="7A07F129" w:rsidR="000F02ED" w:rsidRDefault="000F02ED">
      <w:pPr>
        <w:tabs>
          <w:tab w:val="left" w:pos="0"/>
        </w:tabs>
        <w:suppressAutoHyphens/>
        <w:rPr>
          <w:rFonts w:ascii="Garamond" w:hAnsi="Garamond"/>
          <w:sz w:val="24"/>
        </w:rPr>
      </w:pPr>
    </w:p>
    <w:p w14:paraId="7B5BC729" w14:textId="77777777" w:rsidR="00332C9C" w:rsidRDefault="00332C9C" w:rsidP="00F10EA5">
      <w:pPr>
        <w:autoSpaceDE w:val="0"/>
        <w:autoSpaceDN w:val="0"/>
        <w:adjustRightInd w:val="0"/>
        <w:jc w:val="center"/>
        <w:rPr>
          <w:rFonts w:ascii="Gill Sans MT" w:hAnsi="Gill Sans MT"/>
          <w:b/>
          <w:bCs/>
          <w:snapToGrid w:val="0"/>
          <w:sz w:val="22"/>
          <w:szCs w:val="22"/>
        </w:rPr>
      </w:pPr>
    </w:p>
    <w:p w14:paraId="32DDBF9E" w14:textId="3001C552" w:rsidR="009B7397" w:rsidRDefault="009B7397" w:rsidP="000F02ED">
      <w:pPr>
        <w:autoSpaceDE w:val="0"/>
        <w:autoSpaceDN w:val="0"/>
        <w:adjustRightInd w:val="0"/>
        <w:rPr>
          <w:rFonts w:ascii="Gill Sans MT" w:hAnsi="Gill Sans MT"/>
          <w:b/>
          <w:bCs/>
          <w:snapToGrid w:val="0"/>
          <w:sz w:val="22"/>
          <w:szCs w:val="22"/>
        </w:rPr>
      </w:pPr>
      <w:r>
        <w:rPr>
          <w:rFonts w:ascii="Gill Sans MT" w:hAnsi="Gill Sans MT"/>
          <w:b/>
          <w:bCs/>
          <w:snapToGrid w:val="0"/>
          <w:sz w:val="22"/>
          <w:szCs w:val="22"/>
        </w:rPr>
        <w:t>Appendix A</w:t>
      </w:r>
    </w:p>
    <w:p w14:paraId="2F0AC311" w14:textId="4EFB9C47" w:rsidR="00AF43E9" w:rsidRDefault="00332C9C" w:rsidP="00AF43E9">
      <w:pPr>
        <w:autoSpaceDE w:val="0"/>
        <w:autoSpaceDN w:val="0"/>
        <w:adjustRightInd w:val="0"/>
        <w:jc w:val="center"/>
        <w:rPr>
          <w:rFonts w:ascii="Gill Sans MT" w:hAnsi="Gill Sans MT"/>
          <w:b/>
          <w:bCs/>
          <w:snapToGrid w:val="0"/>
          <w:sz w:val="22"/>
          <w:szCs w:val="22"/>
        </w:rPr>
      </w:pPr>
      <w:r>
        <w:rPr>
          <w:rFonts w:ascii="Gill Sans MT" w:hAnsi="Gill Sans MT"/>
          <w:b/>
          <w:bCs/>
          <w:snapToGrid w:val="0"/>
          <w:sz w:val="22"/>
          <w:szCs w:val="22"/>
        </w:rPr>
        <w:t>Mohawk Trail Woodlands Partnership Implementation Grant Application Form</w:t>
      </w:r>
    </w:p>
    <w:p w14:paraId="68D6C1D6" w14:textId="2C82BFF4" w:rsidR="00332C9C" w:rsidRDefault="00332C9C" w:rsidP="000F02ED">
      <w:pPr>
        <w:autoSpaceDE w:val="0"/>
        <w:autoSpaceDN w:val="0"/>
        <w:adjustRightInd w:val="0"/>
        <w:jc w:val="center"/>
        <w:rPr>
          <w:rFonts w:ascii="Gill Sans MT" w:hAnsi="Gill Sans MT"/>
          <w:b/>
          <w:bCs/>
          <w:snapToGrid w:val="0"/>
          <w:sz w:val="22"/>
          <w:szCs w:val="22"/>
        </w:rPr>
      </w:pPr>
      <w:r>
        <w:rPr>
          <w:rFonts w:ascii="Gill Sans MT" w:hAnsi="Gill Sans MT"/>
          <w:b/>
          <w:bCs/>
          <w:snapToGrid w:val="0"/>
          <w:sz w:val="22"/>
          <w:szCs w:val="22"/>
        </w:rPr>
        <w:t>Fiscal Year 2021</w:t>
      </w:r>
    </w:p>
    <w:p w14:paraId="03FEE9D5" w14:textId="77777777" w:rsidR="00F10EA5" w:rsidRPr="00F10EA5" w:rsidRDefault="00F10EA5" w:rsidP="00F10EA5">
      <w:pPr>
        <w:autoSpaceDE w:val="0"/>
        <w:autoSpaceDN w:val="0"/>
        <w:adjustRightInd w:val="0"/>
        <w:jc w:val="center"/>
        <w:rPr>
          <w:rFonts w:ascii="Gill Sans MT" w:hAnsi="Gill Sans MT"/>
          <w:bCs/>
          <w:i/>
          <w:snapToGrid w:val="0"/>
          <w:sz w:val="22"/>
        </w:rPr>
      </w:pPr>
      <w:r w:rsidRPr="00F10EA5">
        <w:rPr>
          <w:rFonts w:ascii="Gill Sans MT" w:hAnsi="Gill Sans MT"/>
          <w:bCs/>
          <w:i/>
          <w:snapToGrid w:val="0"/>
          <w:sz w:val="22"/>
        </w:rPr>
        <w:t>Please do not reformat this form – use the fillable pdf form</w:t>
      </w:r>
    </w:p>
    <w:p w14:paraId="655D335E" w14:textId="77777777" w:rsidR="00F10EA5" w:rsidRPr="00F10EA5" w:rsidRDefault="00F10EA5" w:rsidP="00F10EA5">
      <w:pPr>
        <w:autoSpaceDE w:val="0"/>
        <w:autoSpaceDN w:val="0"/>
        <w:adjustRightInd w:val="0"/>
        <w:jc w:val="center"/>
        <w:rPr>
          <w:rFonts w:ascii="Gill Sans MT" w:hAnsi="Gill Sans MT"/>
          <w:bCs/>
          <w:i/>
          <w:snapToGrid w:val="0"/>
          <w:sz w:val="22"/>
        </w:rPr>
      </w:pPr>
      <w:r w:rsidRPr="00F10EA5">
        <w:rPr>
          <w:rFonts w:ascii="Gill Sans MT" w:hAnsi="Gill Sans MT"/>
          <w:bCs/>
          <w:i/>
          <w:snapToGrid w:val="0"/>
          <w:sz w:val="22"/>
        </w:rPr>
        <w:t>Please print double-sided</w:t>
      </w:r>
    </w:p>
    <w:p w14:paraId="438896AF" w14:textId="77777777" w:rsidR="00F10EA5" w:rsidRPr="00F10EA5" w:rsidRDefault="00F10EA5" w:rsidP="00F10EA5">
      <w:pPr>
        <w:jc w:val="center"/>
        <w:rPr>
          <w:rFonts w:ascii="Gill Sans MT" w:hAnsi="Gill Sans MT" w:cs="Lucida Sans Unicode"/>
          <w:i/>
          <w:snapToGrid w:val="0"/>
          <w:sz w:val="22"/>
          <w:szCs w:val="18"/>
        </w:rPr>
      </w:pPr>
      <w:r w:rsidRPr="00F10EA5">
        <w:rPr>
          <w:rFonts w:ascii="Gill Sans MT" w:hAnsi="Gill Sans MT" w:cs="Lucida Sans Unicode"/>
          <w:i/>
          <w:snapToGrid w:val="0"/>
          <w:sz w:val="22"/>
          <w:szCs w:val="18"/>
        </w:rPr>
        <w:t>Please fasten application package with a binder clip, no three-ring or plastic binders!</w:t>
      </w:r>
    </w:p>
    <w:p w14:paraId="6A0982E0" w14:textId="77777777" w:rsidR="00F10EA5" w:rsidRPr="00F10EA5" w:rsidRDefault="00F10EA5" w:rsidP="00F10EA5">
      <w:pPr>
        <w:spacing w:line="19" w:lineRule="exact"/>
        <w:rPr>
          <w:rFonts w:ascii="Gill Sans MT" w:hAnsi="Gill Sans MT"/>
          <w:snapToGrid w:val="0"/>
          <w:kern w:val="2"/>
          <w:sz w:val="22"/>
        </w:rPr>
      </w:pPr>
      <w:r w:rsidRPr="00F10EA5">
        <w:rPr>
          <w:rFonts w:ascii="Gill Sans MT" w:hAnsi="Gill Sans MT"/>
          <w:noProof/>
          <w:snapToGrid w:val="0"/>
        </w:rPr>
        <mc:AlternateContent>
          <mc:Choice Requires="wps">
            <w:drawing>
              <wp:anchor distT="0" distB="0" distL="114300" distR="114300" simplePos="0" relativeHeight="251660288" behindDoc="1" locked="1" layoutInCell="1" allowOverlap="1" wp14:anchorId="7AC0757A" wp14:editId="4467B225">
                <wp:simplePos x="0" y="0"/>
                <wp:positionH relativeFrom="page">
                  <wp:posOffset>435610</wp:posOffset>
                </wp:positionH>
                <wp:positionV relativeFrom="paragraph">
                  <wp:posOffset>-10160</wp:posOffset>
                </wp:positionV>
                <wp:extent cx="6934200" cy="10160"/>
                <wp:effectExtent l="0" t="2540" r="254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342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F59F80" id="Rectangle 5" o:spid="_x0000_s1026" style="position:absolute;margin-left:34.3pt;margin-top:-.8pt;width:546pt;height:.8p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" fillcolor="black" stroked="f" strokeweight="0">
                <w10:wrap anchorx="page"/>
                <w10:anchorlock/>
              </v:rect>
            </w:pict>
          </mc:Fallback>
        </mc:AlternateContent>
      </w:r>
    </w:p>
    <w:p w14:paraId="09EEBA46" w14:textId="77777777" w:rsidR="00F10EA5" w:rsidRPr="00F10EA5" w:rsidRDefault="00F10EA5" w:rsidP="00F10EA5">
      <w:pPr>
        <w:autoSpaceDE w:val="0"/>
        <w:autoSpaceDN w:val="0"/>
        <w:adjustRightInd w:val="0"/>
        <w:rPr>
          <w:rFonts w:ascii="Gill Sans MT" w:hAnsi="Gill Sans MT"/>
          <w:snapToGrid w:val="0"/>
        </w:rPr>
      </w:pPr>
    </w:p>
    <w:p w14:paraId="266CBC50" w14:textId="77777777" w:rsidR="00F10EA5" w:rsidRPr="00F10EA5" w:rsidRDefault="00F10EA5" w:rsidP="00F10EA5">
      <w:pPr>
        <w:autoSpaceDE w:val="0"/>
        <w:autoSpaceDN w:val="0"/>
        <w:adjustRightInd w:val="0"/>
        <w:rPr>
          <w:rFonts w:ascii="Gill Sans MT" w:hAnsi="Gill Sans MT"/>
          <w:snapToGrid w:val="0"/>
        </w:rPr>
      </w:pPr>
      <w:r w:rsidRPr="00F10EA5">
        <w:rPr>
          <w:rFonts w:ascii="Gill Sans MT" w:hAnsi="Gill Sans MT"/>
          <w:snapToGrid w:val="0"/>
        </w:rPr>
        <w:t xml:space="preserve">1. </w:t>
      </w:r>
      <w:r w:rsidRPr="00F10EA5">
        <w:rPr>
          <w:rFonts w:ascii="Gill Sans MT" w:hAnsi="Gill Sans MT"/>
          <w:snapToGrid w:val="0"/>
        </w:rPr>
        <w:tab/>
      </w:r>
      <w:r w:rsidRPr="00F10EA5">
        <w:rPr>
          <w:rFonts w:ascii="Gill Sans MT" w:hAnsi="Gill Sans MT"/>
          <w:b/>
          <w:snapToGrid w:val="0"/>
          <w:kern w:val="2"/>
        </w:rPr>
        <w:t>Municipality:</w:t>
      </w:r>
      <w:r w:rsidRPr="00F10EA5">
        <w:rPr>
          <w:rFonts w:ascii="Gill Sans MT" w:hAnsi="Gill Sans MT"/>
          <w:snapToGrid w:val="0"/>
        </w:rPr>
        <w:t xml:space="preserve"> ________________________________ </w:t>
      </w:r>
    </w:p>
    <w:p w14:paraId="337A4CF3" w14:textId="4674EADA" w:rsidR="00332C9C" w:rsidRDefault="00332C9C" w:rsidP="00F10EA5">
      <w:pPr>
        <w:autoSpaceDE w:val="0"/>
        <w:autoSpaceDN w:val="0"/>
        <w:adjustRightInd w:val="0"/>
        <w:spacing w:line="360" w:lineRule="auto"/>
        <w:rPr>
          <w:rFonts w:ascii="Gill Sans MT" w:hAnsi="Gill Sans MT"/>
          <w:snapToGrid w:val="0"/>
        </w:rPr>
      </w:pPr>
    </w:p>
    <w:p w14:paraId="580276A7" w14:textId="6F87454B" w:rsidR="00F10EA5" w:rsidRPr="00F10EA5" w:rsidRDefault="00F10EA5" w:rsidP="00F10EA5">
      <w:pPr>
        <w:autoSpaceDE w:val="0"/>
        <w:autoSpaceDN w:val="0"/>
        <w:adjustRightInd w:val="0"/>
        <w:spacing w:line="360" w:lineRule="auto"/>
        <w:rPr>
          <w:rFonts w:ascii="Gill Sans MT" w:hAnsi="Gill Sans MT"/>
          <w:snapToGrid w:val="0"/>
        </w:rPr>
      </w:pPr>
      <w:r w:rsidRPr="00F10EA5">
        <w:rPr>
          <w:rFonts w:ascii="Gill Sans MT" w:hAnsi="Gill Sans MT"/>
          <w:snapToGrid w:val="0"/>
        </w:rPr>
        <w:t xml:space="preserve">2. </w:t>
      </w:r>
      <w:r w:rsidRPr="00F10EA5">
        <w:rPr>
          <w:rFonts w:ascii="Gill Sans MT" w:hAnsi="Gill Sans MT"/>
          <w:snapToGrid w:val="0"/>
        </w:rPr>
        <w:tab/>
      </w:r>
      <w:r w:rsidRPr="00F10EA5">
        <w:rPr>
          <w:rFonts w:ascii="Gill Sans MT" w:hAnsi="Gill Sans MT"/>
          <w:b/>
          <w:bCs/>
          <w:snapToGrid w:val="0"/>
        </w:rPr>
        <w:t>Project Name:</w:t>
      </w:r>
      <w:r w:rsidRPr="00F10EA5">
        <w:rPr>
          <w:rFonts w:ascii="Gill Sans MT" w:hAnsi="Gill Sans MT"/>
          <w:snapToGrid w:val="0"/>
        </w:rPr>
        <w:t xml:space="preserve"> ______________________________________________________________________</w:t>
      </w:r>
    </w:p>
    <w:p w14:paraId="6E18BF6F" w14:textId="77777777" w:rsidR="002F142E" w:rsidRDefault="002F142E" w:rsidP="00F10EA5">
      <w:pPr>
        <w:autoSpaceDE w:val="0"/>
        <w:autoSpaceDN w:val="0"/>
        <w:adjustRightInd w:val="0"/>
        <w:spacing w:line="360" w:lineRule="auto"/>
        <w:rPr>
          <w:rFonts w:ascii="Gill Sans MT" w:hAnsi="Gill Sans MT"/>
          <w:snapToGrid w:val="0"/>
        </w:rPr>
      </w:pPr>
    </w:p>
    <w:p w14:paraId="6DFDCD7D" w14:textId="724577FB" w:rsidR="00F10EA5" w:rsidRPr="00F10EA5" w:rsidRDefault="00F10EA5" w:rsidP="00F10EA5">
      <w:pPr>
        <w:autoSpaceDE w:val="0"/>
        <w:autoSpaceDN w:val="0"/>
        <w:adjustRightInd w:val="0"/>
        <w:spacing w:line="360" w:lineRule="auto"/>
        <w:rPr>
          <w:rFonts w:ascii="Gill Sans MT" w:hAnsi="Gill Sans MT"/>
          <w:snapToGrid w:val="0"/>
        </w:rPr>
      </w:pPr>
      <w:r w:rsidRPr="00F10EA5">
        <w:rPr>
          <w:rFonts w:ascii="Gill Sans MT" w:hAnsi="Gill Sans MT"/>
          <w:snapToGrid w:val="0"/>
        </w:rPr>
        <w:t xml:space="preserve">3. </w:t>
      </w:r>
      <w:r w:rsidRPr="00F10EA5">
        <w:rPr>
          <w:rFonts w:ascii="Gill Sans MT" w:hAnsi="Gill Sans MT"/>
          <w:snapToGrid w:val="0"/>
        </w:rPr>
        <w:tab/>
      </w:r>
      <w:r w:rsidRPr="00F10EA5">
        <w:rPr>
          <w:rFonts w:ascii="Gill Sans MT" w:hAnsi="Gill Sans MT"/>
          <w:b/>
          <w:bCs/>
          <w:snapToGrid w:val="0"/>
        </w:rPr>
        <w:t>Contact Person:</w:t>
      </w:r>
      <w:r w:rsidRPr="00F10EA5">
        <w:rPr>
          <w:rFonts w:ascii="Gill Sans MT" w:hAnsi="Gill Sans MT"/>
          <w:snapToGrid w:val="0"/>
        </w:rPr>
        <w:t>_____________________________________________________________________</w:t>
      </w:r>
    </w:p>
    <w:p w14:paraId="3CC11E5C" w14:textId="2FBD1A98" w:rsidR="00F10EA5" w:rsidRPr="00F10EA5" w:rsidRDefault="00F10EA5" w:rsidP="00F10EA5">
      <w:pPr>
        <w:autoSpaceDE w:val="0"/>
        <w:autoSpaceDN w:val="0"/>
        <w:adjustRightInd w:val="0"/>
        <w:spacing w:line="360" w:lineRule="auto"/>
        <w:ind w:firstLine="720"/>
        <w:rPr>
          <w:rFonts w:ascii="Gill Sans MT" w:hAnsi="Gill Sans MT"/>
          <w:snapToGrid w:val="0"/>
        </w:rPr>
      </w:pPr>
      <w:r w:rsidRPr="00F10EA5">
        <w:rPr>
          <w:rFonts w:ascii="Gill Sans MT" w:hAnsi="Gill Sans MT"/>
          <w:snapToGrid w:val="0"/>
        </w:rPr>
        <w:t>_____________________________________________________________________________</w:t>
      </w:r>
    </w:p>
    <w:p w14:paraId="57B68344" w14:textId="77777777" w:rsidR="00F10EA5" w:rsidRPr="00F10EA5" w:rsidRDefault="00F10EA5" w:rsidP="00F10EA5">
      <w:pPr>
        <w:autoSpaceDE w:val="0"/>
        <w:autoSpaceDN w:val="0"/>
        <w:adjustRightInd w:val="0"/>
        <w:spacing w:line="360" w:lineRule="auto"/>
        <w:ind w:firstLine="720"/>
        <w:rPr>
          <w:rFonts w:ascii="Gill Sans MT" w:hAnsi="Gill Sans MT"/>
          <w:snapToGrid w:val="0"/>
        </w:rPr>
      </w:pPr>
      <w:r w:rsidRPr="00F10EA5">
        <w:rPr>
          <w:rFonts w:ascii="Gill Sans MT" w:hAnsi="Gill Sans MT"/>
          <w:snapToGrid w:val="0"/>
        </w:rPr>
        <w:t>Address:_____________________________________________________________________________</w:t>
      </w:r>
    </w:p>
    <w:p w14:paraId="0FD6AB5C" w14:textId="77777777" w:rsidR="00F10EA5" w:rsidRPr="00F10EA5" w:rsidRDefault="00F10EA5" w:rsidP="00F10EA5">
      <w:pPr>
        <w:autoSpaceDE w:val="0"/>
        <w:autoSpaceDN w:val="0"/>
        <w:adjustRightInd w:val="0"/>
        <w:spacing w:line="360" w:lineRule="auto"/>
        <w:ind w:left="720"/>
        <w:rPr>
          <w:rFonts w:ascii="Gill Sans MT" w:hAnsi="Gill Sans MT"/>
          <w:snapToGrid w:val="0"/>
        </w:rPr>
      </w:pPr>
      <w:r w:rsidRPr="00F10EA5">
        <w:rPr>
          <w:rFonts w:ascii="Gill Sans MT" w:hAnsi="Gill Sans MT"/>
          <w:snapToGrid w:val="0"/>
        </w:rPr>
        <w:t>______________________________________________________ Zip:____________________________</w:t>
      </w:r>
    </w:p>
    <w:p w14:paraId="3978B23A" w14:textId="04B1FF0E" w:rsidR="00F10EA5" w:rsidRPr="00F10EA5" w:rsidRDefault="00F10EA5" w:rsidP="00F10EA5">
      <w:pPr>
        <w:autoSpaceDE w:val="0"/>
        <w:autoSpaceDN w:val="0"/>
        <w:adjustRightInd w:val="0"/>
        <w:spacing w:line="360" w:lineRule="auto"/>
        <w:ind w:firstLine="720"/>
        <w:rPr>
          <w:rFonts w:ascii="Gill Sans MT" w:hAnsi="Gill Sans MT"/>
          <w:snapToGrid w:val="0"/>
        </w:rPr>
      </w:pPr>
      <w:r w:rsidRPr="00F10EA5">
        <w:rPr>
          <w:rFonts w:ascii="Gill Sans MT" w:hAnsi="Gill Sans MT"/>
          <w:snapToGrid w:val="0"/>
        </w:rPr>
        <w:t xml:space="preserve">Telephone: ________________________  </w:t>
      </w:r>
    </w:p>
    <w:p w14:paraId="665A31AF" w14:textId="77777777" w:rsidR="00F10EA5" w:rsidRPr="00F10EA5" w:rsidRDefault="00F10EA5" w:rsidP="00F10EA5">
      <w:pPr>
        <w:autoSpaceDE w:val="0"/>
        <w:autoSpaceDN w:val="0"/>
        <w:adjustRightInd w:val="0"/>
        <w:spacing w:line="360" w:lineRule="auto"/>
        <w:ind w:firstLine="720"/>
        <w:rPr>
          <w:rFonts w:ascii="Gill Sans MT" w:hAnsi="Gill Sans MT"/>
          <w:snapToGrid w:val="0"/>
        </w:rPr>
      </w:pPr>
      <w:r w:rsidRPr="00F10EA5">
        <w:rPr>
          <w:rFonts w:ascii="Gill Sans MT" w:hAnsi="Gill Sans MT"/>
          <w:snapToGrid w:val="0"/>
        </w:rPr>
        <w:t>Email: ____________________________</w:t>
      </w:r>
    </w:p>
    <w:p w14:paraId="2D3105E1" w14:textId="25A72031" w:rsidR="00F10EA5" w:rsidRPr="00F10EA5" w:rsidRDefault="00F10EA5" w:rsidP="00F10EA5">
      <w:pPr>
        <w:autoSpaceDE w:val="0"/>
        <w:autoSpaceDN w:val="0"/>
        <w:adjustRightInd w:val="0"/>
        <w:ind w:left="720"/>
        <w:rPr>
          <w:rFonts w:ascii="Gill Sans MT" w:hAnsi="Gill Sans MT"/>
          <w:b/>
          <w:snapToGrid w:val="0"/>
        </w:rPr>
      </w:pPr>
      <w:r w:rsidRPr="00F10EA5">
        <w:rPr>
          <w:rFonts w:ascii="Gill Sans MT" w:hAnsi="Gill Sans MT"/>
          <w:b/>
          <w:snapToGrid w:val="0"/>
        </w:rPr>
        <w:t xml:space="preserve">Please note:  the contact person is the official representative for this project, usually </w:t>
      </w:r>
      <w:r w:rsidRPr="00F10EA5">
        <w:rPr>
          <w:rFonts w:ascii="Gill Sans MT" w:hAnsi="Gill Sans MT"/>
          <w:b/>
          <w:bCs/>
          <w:snapToGrid w:val="0"/>
        </w:rPr>
        <w:t xml:space="preserve">not </w:t>
      </w:r>
      <w:r w:rsidRPr="00F10EA5">
        <w:rPr>
          <w:rFonts w:ascii="Gill Sans MT" w:hAnsi="Gill Sans MT"/>
          <w:b/>
          <w:snapToGrid w:val="0"/>
        </w:rPr>
        <w:t>the chief municipal officer.</w:t>
      </w:r>
    </w:p>
    <w:p w14:paraId="4CBB5384" w14:textId="77777777" w:rsidR="00F10EA5" w:rsidRPr="00F10EA5" w:rsidRDefault="00F10EA5" w:rsidP="00F10EA5">
      <w:pPr>
        <w:autoSpaceDE w:val="0"/>
        <w:autoSpaceDN w:val="0"/>
        <w:adjustRightInd w:val="0"/>
        <w:ind w:left="720"/>
        <w:rPr>
          <w:rFonts w:ascii="Gill Sans MT" w:hAnsi="Gill Sans MT"/>
          <w:snapToGrid w:val="0"/>
          <w:sz w:val="18"/>
        </w:rPr>
      </w:pPr>
    </w:p>
    <w:p w14:paraId="064F4EE3" w14:textId="13E4D9E2" w:rsidR="00F10EA5" w:rsidRPr="00F10EA5" w:rsidRDefault="00F10EA5" w:rsidP="0079515F">
      <w:pPr>
        <w:autoSpaceDE w:val="0"/>
        <w:autoSpaceDN w:val="0"/>
        <w:adjustRightInd w:val="0"/>
        <w:ind w:left="748" w:hanging="748"/>
        <w:rPr>
          <w:rFonts w:ascii="Gill Sans MT" w:hAnsi="Gill Sans MT"/>
          <w:snapToGrid w:val="0"/>
        </w:rPr>
      </w:pPr>
      <w:r w:rsidRPr="00F10EA5">
        <w:rPr>
          <w:rFonts w:ascii="Gill Sans MT" w:hAnsi="Gill Sans MT"/>
          <w:snapToGrid w:val="0"/>
        </w:rPr>
        <w:t xml:space="preserve">4. </w:t>
      </w:r>
      <w:r w:rsidRPr="00F10EA5">
        <w:rPr>
          <w:rFonts w:ascii="Gill Sans MT" w:hAnsi="Gill Sans MT"/>
          <w:snapToGrid w:val="0"/>
        </w:rPr>
        <w:tab/>
      </w:r>
      <w:r w:rsidRPr="00F10EA5">
        <w:rPr>
          <w:rFonts w:ascii="Gill Sans MT" w:hAnsi="Gill Sans MT"/>
          <w:b/>
          <w:bCs/>
          <w:snapToGrid w:val="0"/>
        </w:rPr>
        <w:t xml:space="preserve">Briefly describe the project </w:t>
      </w:r>
      <w:r w:rsidR="002F142E">
        <w:rPr>
          <w:rFonts w:ascii="Gill Sans MT" w:hAnsi="Gill Sans MT"/>
          <w:b/>
          <w:bCs/>
          <w:snapToGrid w:val="0"/>
        </w:rPr>
        <w:t xml:space="preserve">and tasks planned to complete the project </w:t>
      </w:r>
      <w:r w:rsidRPr="00F10EA5">
        <w:rPr>
          <w:rFonts w:ascii="Gill Sans MT" w:hAnsi="Gill Sans MT"/>
          <w:b/>
          <w:bCs/>
          <w:snapToGrid w:val="0"/>
        </w:rPr>
        <w:t xml:space="preserve">on </w:t>
      </w:r>
      <w:r w:rsidRPr="00F10EA5">
        <w:rPr>
          <w:rFonts w:ascii="Gill Sans MT" w:hAnsi="Gill Sans MT"/>
          <w:b/>
          <w:bCs/>
          <w:snapToGrid w:val="0"/>
          <w:u w:val="single"/>
        </w:rPr>
        <w:t>TWO</w:t>
      </w:r>
      <w:r w:rsidRPr="00F10EA5">
        <w:rPr>
          <w:rFonts w:ascii="Gill Sans MT" w:hAnsi="Gill Sans MT"/>
          <w:b/>
          <w:bCs/>
          <w:snapToGrid w:val="0"/>
        </w:rPr>
        <w:t xml:space="preserve"> </w:t>
      </w:r>
      <w:r w:rsidR="008F677F">
        <w:rPr>
          <w:rFonts w:ascii="Gill Sans MT" w:hAnsi="Gill Sans MT"/>
          <w:b/>
          <w:bCs/>
          <w:snapToGrid w:val="0"/>
        </w:rPr>
        <w:t xml:space="preserve">or less </w:t>
      </w:r>
      <w:r w:rsidRPr="00F10EA5">
        <w:rPr>
          <w:rFonts w:ascii="Gill Sans MT" w:hAnsi="Gill Sans MT"/>
          <w:b/>
          <w:bCs/>
          <w:snapToGrid w:val="0"/>
        </w:rPr>
        <w:t xml:space="preserve">attached pages. </w:t>
      </w:r>
      <w:r w:rsidRPr="00F10EA5">
        <w:rPr>
          <w:rFonts w:ascii="Gill Sans MT" w:hAnsi="Gill Sans MT"/>
          <w:snapToGrid w:val="0"/>
          <w:kern w:val="2"/>
        </w:rPr>
        <w:t xml:space="preserve">Use the </w:t>
      </w:r>
      <w:r w:rsidR="002F142E">
        <w:rPr>
          <w:rFonts w:ascii="Gill Sans MT" w:hAnsi="Gill Sans MT"/>
          <w:snapToGrid w:val="0"/>
          <w:kern w:val="2"/>
        </w:rPr>
        <w:t xml:space="preserve">Evaluation Criteria </w:t>
      </w:r>
      <w:r w:rsidRPr="00F10EA5">
        <w:rPr>
          <w:rFonts w:ascii="Gill Sans MT" w:hAnsi="Gill Sans MT"/>
          <w:snapToGrid w:val="0"/>
          <w:kern w:val="2"/>
        </w:rPr>
        <w:t>as an outline for the description</w:t>
      </w:r>
      <w:r w:rsidR="000F02ED">
        <w:rPr>
          <w:rFonts w:ascii="Gill Sans MT" w:hAnsi="Gill Sans MT"/>
          <w:snapToGrid w:val="0"/>
          <w:kern w:val="2"/>
        </w:rPr>
        <w:t xml:space="preserve"> </w:t>
      </w:r>
      <w:r w:rsidRPr="00F10EA5">
        <w:rPr>
          <w:rFonts w:ascii="Gill Sans MT" w:hAnsi="Gill Sans MT"/>
          <w:snapToGrid w:val="0"/>
          <w:kern w:val="2"/>
        </w:rPr>
        <w:t>to ensure the maximum score possible for your project.</w:t>
      </w:r>
      <w:r w:rsidR="002F142E">
        <w:rPr>
          <w:rFonts w:ascii="Gill Sans MT" w:hAnsi="Gill Sans MT"/>
          <w:snapToGrid w:val="0"/>
          <w:kern w:val="2"/>
        </w:rPr>
        <w:t xml:space="preserve">  Also explain how the site will be maintained (if appropriate for the project type)</w:t>
      </w:r>
      <w:r w:rsidR="0079515F">
        <w:rPr>
          <w:rFonts w:ascii="Gill Sans MT" w:hAnsi="Gill Sans MT"/>
          <w:snapToGrid w:val="0"/>
          <w:kern w:val="2"/>
        </w:rPr>
        <w:t xml:space="preserve"> or next steps the municipality plans to take once this grant is completed based on the completed project. (how will the project help further projects that meet the MTWP goals).</w:t>
      </w:r>
    </w:p>
    <w:p w14:paraId="2B920BD8" w14:textId="77777777" w:rsidR="00F10EA5" w:rsidRPr="00F10EA5" w:rsidRDefault="00F10EA5" w:rsidP="00F10EA5">
      <w:pPr>
        <w:autoSpaceDE w:val="0"/>
        <w:autoSpaceDN w:val="0"/>
        <w:adjustRightInd w:val="0"/>
        <w:rPr>
          <w:rFonts w:ascii="Gill Sans MT" w:hAnsi="Gill Sans MT"/>
          <w:snapToGrid w:val="0"/>
        </w:rPr>
      </w:pPr>
    </w:p>
    <w:p w14:paraId="1CDD2BD9" w14:textId="77777777" w:rsidR="00F10EA5" w:rsidRPr="00F10EA5" w:rsidRDefault="00F10EA5" w:rsidP="00F10EA5">
      <w:pPr>
        <w:autoSpaceDE w:val="0"/>
        <w:autoSpaceDN w:val="0"/>
        <w:adjustRightInd w:val="0"/>
        <w:rPr>
          <w:rFonts w:ascii="Gill Sans MT" w:hAnsi="Gill Sans MT"/>
          <w:snapToGrid w:val="0"/>
        </w:rPr>
      </w:pPr>
    </w:p>
    <w:p w14:paraId="6BE7D728" w14:textId="77777777" w:rsidR="00F10EA5" w:rsidRPr="00F10EA5" w:rsidRDefault="00F10EA5" w:rsidP="00F10EA5">
      <w:pPr>
        <w:autoSpaceDE w:val="0"/>
        <w:autoSpaceDN w:val="0"/>
        <w:adjustRightInd w:val="0"/>
        <w:rPr>
          <w:rFonts w:ascii="Gill Sans MT" w:hAnsi="Gill Sans MT"/>
          <w:snapToGrid w:val="0"/>
        </w:rPr>
      </w:pPr>
      <w:r w:rsidRPr="00F10EA5">
        <w:rPr>
          <w:rFonts w:ascii="Gill Sans MT" w:hAnsi="Gill Sans MT"/>
          <w:snapToGrid w:val="0"/>
        </w:rPr>
        <w:t xml:space="preserve">5. </w:t>
      </w:r>
      <w:r w:rsidRPr="00F10EA5">
        <w:rPr>
          <w:rFonts w:ascii="Gill Sans MT" w:hAnsi="Gill Sans MT"/>
          <w:b/>
          <w:bCs/>
          <w:snapToGrid w:val="0"/>
        </w:rPr>
        <w:t>Proposed Funding:</w:t>
      </w:r>
    </w:p>
    <w:p w14:paraId="383603A1" w14:textId="669F75BB" w:rsidR="00F10EA5" w:rsidRPr="00F10EA5" w:rsidRDefault="00F10EA5" w:rsidP="00F10EA5">
      <w:pPr>
        <w:autoSpaceDE w:val="0"/>
        <w:autoSpaceDN w:val="0"/>
        <w:adjustRightInd w:val="0"/>
        <w:rPr>
          <w:rFonts w:ascii="Gill Sans MT" w:hAnsi="Gill Sans MT"/>
          <w:snapToGrid w:val="0"/>
        </w:rPr>
      </w:pPr>
      <w:r w:rsidRPr="00F10EA5">
        <w:rPr>
          <w:rFonts w:ascii="Gill Sans MT" w:hAnsi="Gill Sans MT"/>
          <w:snapToGrid w:val="0"/>
        </w:rPr>
        <w:t xml:space="preserve">The </w:t>
      </w:r>
      <w:r w:rsidR="0079515F">
        <w:rPr>
          <w:rFonts w:ascii="Gill Sans MT" w:hAnsi="Gill Sans MT"/>
          <w:snapToGrid w:val="0"/>
        </w:rPr>
        <w:t xml:space="preserve">MTWP Implementation </w:t>
      </w:r>
      <w:r w:rsidRPr="00F10EA5">
        <w:rPr>
          <w:rFonts w:ascii="Gill Sans MT" w:hAnsi="Gill Sans MT"/>
          <w:snapToGrid w:val="0"/>
        </w:rPr>
        <w:t xml:space="preserve">Grant Program is a </w:t>
      </w:r>
      <w:r w:rsidRPr="00F10EA5">
        <w:rPr>
          <w:rFonts w:ascii="Gill Sans MT" w:hAnsi="Gill Sans MT"/>
          <w:b/>
          <w:i/>
          <w:iCs/>
          <w:snapToGrid w:val="0"/>
        </w:rPr>
        <w:t>reimbursement</w:t>
      </w:r>
      <w:r w:rsidRPr="00F10EA5">
        <w:rPr>
          <w:rFonts w:ascii="Gill Sans MT" w:hAnsi="Gill Sans MT"/>
          <w:i/>
          <w:iCs/>
          <w:snapToGrid w:val="0"/>
        </w:rPr>
        <w:t xml:space="preserve"> </w:t>
      </w:r>
      <w:r w:rsidRPr="00F10EA5">
        <w:rPr>
          <w:rFonts w:ascii="Gill Sans MT" w:hAnsi="Gill Sans MT"/>
          <w:snapToGrid w:val="0"/>
        </w:rPr>
        <w:t xml:space="preserve">program.  Grant recipients are reimbursed after invoices have been paid by the municipality.  </w:t>
      </w:r>
      <w:r w:rsidRPr="00F10EA5">
        <w:rPr>
          <w:rFonts w:ascii="Gill Sans MT" w:hAnsi="Gill Sans MT"/>
          <w:b/>
          <w:bCs/>
          <w:snapToGrid w:val="0"/>
        </w:rPr>
        <w:t xml:space="preserve">The total project cost must be raised or appropriated by the municipality shortly after project approval if it has not already been appropriated.  </w:t>
      </w:r>
      <w:r w:rsidRPr="00F10EA5">
        <w:rPr>
          <w:rFonts w:ascii="Gill Sans MT" w:hAnsi="Gill Sans MT"/>
          <w:snapToGrid w:val="0"/>
        </w:rPr>
        <w:t>Costs incurred prior to grant approval and contract execution are ineligibl</w:t>
      </w:r>
      <w:r w:rsidR="0079515F">
        <w:rPr>
          <w:rFonts w:ascii="Gill Sans MT" w:hAnsi="Gill Sans MT"/>
          <w:snapToGrid w:val="0"/>
        </w:rPr>
        <w:t>e</w:t>
      </w:r>
      <w:r w:rsidRPr="00F10EA5">
        <w:rPr>
          <w:rFonts w:ascii="Gill Sans MT" w:hAnsi="Gill Sans MT"/>
          <w:snapToGrid w:val="0"/>
        </w:rPr>
        <w:t xml:space="preserve">.  </w:t>
      </w:r>
      <w:r w:rsidR="0079515F">
        <w:rPr>
          <w:rFonts w:ascii="Gill Sans MT" w:hAnsi="Gill Sans MT"/>
          <w:snapToGrid w:val="0"/>
        </w:rPr>
        <w:t>Municipal</w:t>
      </w:r>
      <w:r w:rsidRPr="00F10EA5">
        <w:rPr>
          <w:rFonts w:ascii="Gill Sans MT" w:hAnsi="Gill Sans MT"/>
          <w:snapToGrid w:val="0"/>
        </w:rPr>
        <w:t xml:space="preserve"> account labor, volunteer hours, and donations are also ineligible</w:t>
      </w:r>
      <w:r w:rsidR="0079515F">
        <w:rPr>
          <w:rFonts w:ascii="Gill Sans MT" w:hAnsi="Gill Sans MT"/>
          <w:snapToGrid w:val="0"/>
        </w:rPr>
        <w:t xml:space="preserve"> for reimbursement</w:t>
      </w:r>
      <w:r w:rsidRPr="00F10EA5">
        <w:rPr>
          <w:rFonts w:ascii="Gill Sans MT" w:hAnsi="Gill Sans MT"/>
          <w:snapToGrid w:val="0"/>
        </w:rPr>
        <w:t xml:space="preserve">.  </w:t>
      </w:r>
    </w:p>
    <w:p w14:paraId="46041707" w14:textId="77777777" w:rsidR="00F10EA5" w:rsidRPr="00F10EA5" w:rsidRDefault="00F10EA5" w:rsidP="00F10EA5">
      <w:pPr>
        <w:autoSpaceDE w:val="0"/>
        <w:autoSpaceDN w:val="0"/>
        <w:adjustRightInd w:val="0"/>
        <w:ind w:firstLine="720"/>
        <w:rPr>
          <w:rFonts w:ascii="Gill Sans MT" w:hAnsi="Gill Sans MT"/>
          <w:snapToGrid w:val="0"/>
          <w:sz w:val="16"/>
          <w:szCs w:val="16"/>
        </w:rPr>
      </w:pPr>
    </w:p>
    <w:p w14:paraId="25F448F4" w14:textId="77777777" w:rsidR="00F10EA5" w:rsidRPr="00F10EA5" w:rsidRDefault="00F10EA5" w:rsidP="00F10EA5">
      <w:pPr>
        <w:rPr>
          <w:rFonts w:ascii="Gill Sans MT" w:hAnsi="Gill Sans MT"/>
          <w:b/>
          <w:bCs/>
          <w:snapToGrid w:val="0"/>
          <w:kern w:val="2"/>
        </w:rPr>
      </w:pPr>
      <w:r w:rsidRPr="00F10EA5">
        <w:rPr>
          <w:rFonts w:ascii="Gill Sans MT" w:hAnsi="Gill Sans MT"/>
          <w:b/>
          <w:bCs/>
          <w:snapToGrid w:val="0"/>
          <w:kern w:val="2"/>
        </w:rPr>
        <w:t>Attach a one page description of the proposed project budget including:</w:t>
      </w:r>
    </w:p>
    <w:p w14:paraId="279F7137" w14:textId="7D6D3D74" w:rsidR="00F10EA5" w:rsidRPr="00F10EA5" w:rsidRDefault="00F10EA5" w:rsidP="00F10EA5">
      <w:pPr>
        <w:rPr>
          <w:rFonts w:ascii="Gill Sans MT" w:hAnsi="Gill Sans MT"/>
          <w:strike/>
          <w:snapToGrid w:val="0"/>
          <w:kern w:val="2"/>
        </w:rPr>
      </w:pPr>
      <w:r w:rsidRPr="00F10EA5">
        <w:rPr>
          <w:rFonts w:ascii="Gill Sans MT" w:hAnsi="Gill Sans MT"/>
          <w:snapToGrid w:val="0"/>
          <w:kern w:val="2"/>
        </w:rPr>
        <w:t xml:space="preserve">The source of all local funding including donations and </w:t>
      </w:r>
      <w:r w:rsidR="0079515F">
        <w:rPr>
          <w:rFonts w:ascii="Gill Sans MT" w:hAnsi="Gill Sans MT"/>
          <w:snapToGrid w:val="0"/>
          <w:kern w:val="2"/>
        </w:rPr>
        <w:t xml:space="preserve">municipal </w:t>
      </w:r>
      <w:r w:rsidRPr="00F10EA5">
        <w:rPr>
          <w:rFonts w:ascii="Gill Sans MT" w:hAnsi="Gill Sans MT"/>
          <w:snapToGrid w:val="0"/>
          <w:kern w:val="2"/>
        </w:rPr>
        <w:t>funds</w:t>
      </w:r>
      <w:r w:rsidR="0079515F">
        <w:rPr>
          <w:rFonts w:ascii="Gill Sans MT" w:hAnsi="Gill Sans MT"/>
          <w:snapToGrid w:val="0"/>
          <w:kern w:val="2"/>
        </w:rPr>
        <w:t xml:space="preserve"> and other funding sources</w:t>
      </w:r>
      <w:r w:rsidRPr="00F10EA5">
        <w:rPr>
          <w:rFonts w:ascii="Gill Sans MT" w:hAnsi="Gill Sans MT"/>
          <w:snapToGrid w:val="0"/>
          <w:kern w:val="2"/>
        </w:rPr>
        <w:t xml:space="preserve">.  </w:t>
      </w:r>
    </w:p>
    <w:p w14:paraId="4067975E" w14:textId="77777777" w:rsidR="00F10EA5" w:rsidRPr="00F10EA5" w:rsidRDefault="00F10EA5" w:rsidP="00F10EA5">
      <w:pPr>
        <w:autoSpaceDE w:val="0"/>
        <w:autoSpaceDN w:val="0"/>
        <w:adjustRightInd w:val="0"/>
        <w:rPr>
          <w:rFonts w:ascii="Gill Sans MT" w:hAnsi="Gill Sans MT"/>
          <w:snapToGrid w:val="0"/>
          <w:color w:val="000000"/>
        </w:rPr>
      </w:pPr>
    </w:p>
    <w:p w14:paraId="7388A2FE" w14:textId="18BBF4B2" w:rsidR="00F10EA5" w:rsidRPr="00F10EA5" w:rsidRDefault="00F10EA5" w:rsidP="0079515F">
      <w:pPr>
        <w:autoSpaceDE w:val="0"/>
        <w:autoSpaceDN w:val="0"/>
        <w:adjustRightInd w:val="0"/>
        <w:rPr>
          <w:rFonts w:ascii="Gill Sans MT" w:hAnsi="Gill Sans MT"/>
          <w:b/>
          <w:bCs/>
          <w:snapToGrid w:val="0"/>
        </w:rPr>
      </w:pPr>
      <w:r w:rsidRPr="00F10EA5">
        <w:rPr>
          <w:rFonts w:ascii="Gill Sans MT" w:hAnsi="Gill Sans MT"/>
          <w:b/>
          <w:bCs/>
          <w:snapToGrid w:val="0"/>
        </w:rPr>
        <w:t xml:space="preserve">If any permits are required, the permit or application for the permit must be submitted. Should the project be selected for funding, the permit will be required as part of the final </w:t>
      </w:r>
      <w:r w:rsidR="000F02ED">
        <w:rPr>
          <w:rFonts w:ascii="Gill Sans MT" w:hAnsi="Gill Sans MT"/>
          <w:b/>
          <w:bCs/>
          <w:snapToGrid w:val="0"/>
        </w:rPr>
        <w:t>contract</w:t>
      </w:r>
      <w:r w:rsidRPr="00F10EA5">
        <w:rPr>
          <w:rFonts w:ascii="Gill Sans MT" w:hAnsi="Gill Sans MT"/>
          <w:b/>
          <w:bCs/>
          <w:snapToGrid w:val="0"/>
        </w:rPr>
        <w:t>.</w:t>
      </w:r>
    </w:p>
    <w:p w14:paraId="5BE1F244" w14:textId="77777777" w:rsidR="00F10EA5" w:rsidRPr="00F10EA5" w:rsidRDefault="00F10EA5" w:rsidP="00F10EA5">
      <w:pPr>
        <w:autoSpaceDE w:val="0"/>
        <w:autoSpaceDN w:val="0"/>
        <w:adjustRightInd w:val="0"/>
        <w:rPr>
          <w:rFonts w:ascii="Gill Sans MT" w:hAnsi="Gill Sans MT"/>
          <w:snapToGrid w:val="0"/>
        </w:rPr>
      </w:pPr>
    </w:p>
    <w:sectPr w:rsidR="00F10EA5" w:rsidRPr="00F10EA5" w:rsidSect="000F02ED">
      <w:footerReference w:type="even" r:id="rId14"/>
      <w:footerReference w:type="default" r:id="rId15"/>
      <w:endnotePr>
        <w:numFmt w:val="decimal"/>
      </w:endnotePr>
      <w:pgSz w:w="12240" w:h="15840" w:code="1"/>
      <w:pgMar w:top="1008"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F28BB" w14:textId="77777777" w:rsidR="00A915D4" w:rsidRDefault="00A915D4">
      <w:pPr>
        <w:spacing w:line="20" w:lineRule="exact"/>
        <w:rPr>
          <w:sz w:val="24"/>
        </w:rPr>
      </w:pPr>
    </w:p>
  </w:endnote>
  <w:endnote w:type="continuationSeparator" w:id="0">
    <w:p w14:paraId="3B7A9EFA" w14:textId="77777777" w:rsidR="00A915D4" w:rsidRDefault="00A915D4">
      <w:r>
        <w:rPr>
          <w:sz w:val="24"/>
        </w:rPr>
        <w:t xml:space="preserve"> </w:t>
      </w:r>
    </w:p>
  </w:endnote>
  <w:endnote w:type="continuationNotice" w:id="1">
    <w:p w14:paraId="0DC3BF64" w14:textId="77777777" w:rsidR="00A915D4" w:rsidRDefault="00A915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4EED" w14:textId="77777777" w:rsidR="00F10EA5" w:rsidRDefault="00F10E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D17D63" w14:textId="77777777" w:rsidR="00F10EA5" w:rsidRDefault="00F10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5E40F" w14:textId="779FD393" w:rsidR="00F10EA5" w:rsidRDefault="00F10E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1851">
      <w:rPr>
        <w:rStyle w:val="PageNumber"/>
        <w:noProof/>
      </w:rPr>
      <w:t>1</w:t>
    </w:r>
    <w:r>
      <w:rPr>
        <w:rStyle w:val="PageNumber"/>
      </w:rPr>
      <w:fldChar w:fldCharType="end"/>
    </w:r>
  </w:p>
  <w:p w14:paraId="73AAEB6A" w14:textId="77777777" w:rsidR="00F10EA5" w:rsidRDefault="00F10E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368D" w14:textId="77777777" w:rsidR="00A915D4" w:rsidRDefault="00A915D4">
      <w:r>
        <w:rPr>
          <w:sz w:val="24"/>
        </w:rPr>
        <w:separator/>
      </w:r>
    </w:p>
  </w:footnote>
  <w:footnote w:type="continuationSeparator" w:id="0">
    <w:p w14:paraId="7D55AB43" w14:textId="77777777" w:rsidR="00A915D4" w:rsidRDefault="00A9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060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A2A6202"/>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3A63F0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71066E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21E477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D4AB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24A2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808D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CED41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628A1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276E46"/>
    <w:multiLevelType w:val="hybridMultilevel"/>
    <w:tmpl w:val="8C3083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1D7DA2"/>
    <w:multiLevelType w:val="hybridMultilevel"/>
    <w:tmpl w:val="18D29C16"/>
    <w:lvl w:ilvl="0" w:tplc="8B48AC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97633"/>
    <w:multiLevelType w:val="hybridMultilevel"/>
    <w:tmpl w:val="CB2E18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BC1AFC"/>
    <w:multiLevelType w:val="hybridMultilevel"/>
    <w:tmpl w:val="F2A659DE"/>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FB1F8E"/>
    <w:multiLevelType w:val="hybridMultilevel"/>
    <w:tmpl w:val="A802DDF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5" w15:restartNumberingAfterBreak="0">
    <w:nsid w:val="2E971160"/>
    <w:multiLevelType w:val="hybridMultilevel"/>
    <w:tmpl w:val="79A6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4160D"/>
    <w:multiLevelType w:val="hybridMultilevel"/>
    <w:tmpl w:val="6C42B3E0"/>
    <w:lvl w:ilvl="0" w:tplc="8B48ACB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66075"/>
    <w:multiLevelType w:val="hybridMultilevel"/>
    <w:tmpl w:val="6D12B944"/>
    <w:lvl w:ilvl="0" w:tplc="0409000B">
      <w:start w:val="1"/>
      <w:numFmt w:val="bullet"/>
      <w:lvlText w:val=""/>
      <w:lvlJc w:val="left"/>
      <w:pPr>
        <w:tabs>
          <w:tab w:val="num" w:pos="1440"/>
        </w:tabs>
        <w:ind w:left="1440" w:hanging="360"/>
      </w:pPr>
      <w:rPr>
        <w:rFonts w:ascii="Wingdings" w:hAnsi="Wingdings"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B411E38"/>
    <w:multiLevelType w:val="hybridMultilevel"/>
    <w:tmpl w:val="E5DCE44E"/>
    <w:lvl w:ilvl="0" w:tplc="8B48ACBA">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991AAD"/>
    <w:multiLevelType w:val="hybridMultilevel"/>
    <w:tmpl w:val="06624B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784A30C">
      <w:start w:val="1"/>
      <w:numFmt w:val="bullet"/>
      <w:lvlText w:val="o"/>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C50919"/>
    <w:multiLevelType w:val="hybridMultilevel"/>
    <w:tmpl w:val="4DEA58FE"/>
    <w:lvl w:ilvl="0" w:tplc="A8A4499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895324A"/>
    <w:multiLevelType w:val="hybridMultilevel"/>
    <w:tmpl w:val="BFE6676C"/>
    <w:lvl w:ilvl="0" w:tplc="8B48ACBA">
      <w:start w:val="1"/>
      <w:numFmt w:val="bullet"/>
      <w:lvlText w:val=""/>
      <w:lvlJc w:val="left"/>
      <w:pPr>
        <w:tabs>
          <w:tab w:val="num" w:pos="1080"/>
        </w:tabs>
        <w:ind w:left="1080" w:hanging="360"/>
      </w:pPr>
      <w:rPr>
        <w:rFonts w:ascii="Symbol" w:hAnsi="Symbol" w:hint="default"/>
        <w:sz w:val="20"/>
      </w:rPr>
    </w:lvl>
    <w:lvl w:ilvl="1" w:tplc="0E1806EE">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8"/>
  </w:num>
  <w:num w:numId="23">
    <w:abstractNumId w:val="21"/>
  </w:num>
  <w:num w:numId="24">
    <w:abstractNumId w:val="11"/>
  </w:num>
  <w:num w:numId="25">
    <w:abstractNumId w:val="16"/>
  </w:num>
  <w:num w:numId="26">
    <w:abstractNumId w:val="15"/>
  </w:num>
  <w:num w:numId="27">
    <w:abstractNumId w:val="14"/>
  </w:num>
  <w:num w:numId="28">
    <w:abstractNumId w:val="10"/>
  </w:num>
  <w:num w:numId="29">
    <w:abstractNumId w:val="20"/>
  </w:num>
  <w:num w:numId="30">
    <w:abstractNumId w:val="13"/>
  </w:num>
  <w:num w:numId="31">
    <w:abstractNumId w:val="12"/>
  </w:num>
  <w:num w:numId="3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hyphenationZone w:val="90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32"/>
    <w:rsid w:val="000059B8"/>
    <w:rsid w:val="0000676C"/>
    <w:rsid w:val="00022EF2"/>
    <w:rsid w:val="00026C54"/>
    <w:rsid w:val="000306B3"/>
    <w:rsid w:val="00034F48"/>
    <w:rsid w:val="00046156"/>
    <w:rsid w:val="00074E07"/>
    <w:rsid w:val="000B0380"/>
    <w:rsid w:val="000B37FD"/>
    <w:rsid w:val="000C4520"/>
    <w:rsid w:val="000D142F"/>
    <w:rsid w:val="000D53AC"/>
    <w:rsid w:val="000D5BFD"/>
    <w:rsid w:val="000E7D11"/>
    <w:rsid w:val="000F02ED"/>
    <w:rsid w:val="000F1D63"/>
    <w:rsid w:val="000F1F0F"/>
    <w:rsid w:val="000F55CC"/>
    <w:rsid w:val="000F5D98"/>
    <w:rsid w:val="00112DEC"/>
    <w:rsid w:val="00116D13"/>
    <w:rsid w:val="0013110A"/>
    <w:rsid w:val="00137BC3"/>
    <w:rsid w:val="00164230"/>
    <w:rsid w:val="00166CA9"/>
    <w:rsid w:val="00173AFC"/>
    <w:rsid w:val="00176083"/>
    <w:rsid w:val="00180828"/>
    <w:rsid w:val="00191990"/>
    <w:rsid w:val="00194D5B"/>
    <w:rsid w:val="001A6720"/>
    <w:rsid w:val="001B29E0"/>
    <w:rsid w:val="001B4B34"/>
    <w:rsid w:val="001B566E"/>
    <w:rsid w:val="001C554D"/>
    <w:rsid w:val="001D3C7F"/>
    <w:rsid w:val="001E258F"/>
    <w:rsid w:val="001E3A54"/>
    <w:rsid w:val="001F7CD2"/>
    <w:rsid w:val="00203FDD"/>
    <w:rsid w:val="002050B3"/>
    <w:rsid w:val="00215056"/>
    <w:rsid w:val="0023019A"/>
    <w:rsid w:val="002608E4"/>
    <w:rsid w:val="002652A2"/>
    <w:rsid w:val="00270EC2"/>
    <w:rsid w:val="00272537"/>
    <w:rsid w:val="00274258"/>
    <w:rsid w:val="00275BE2"/>
    <w:rsid w:val="002920B7"/>
    <w:rsid w:val="002A7725"/>
    <w:rsid w:val="002B47CC"/>
    <w:rsid w:val="002B5FD0"/>
    <w:rsid w:val="002C199A"/>
    <w:rsid w:val="002C4378"/>
    <w:rsid w:val="002D00D1"/>
    <w:rsid w:val="002D3091"/>
    <w:rsid w:val="002E6E62"/>
    <w:rsid w:val="002F0398"/>
    <w:rsid w:val="002F0F83"/>
    <w:rsid w:val="002F142E"/>
    <w:rsid w:val="002F75DC"/>
    <w:rsid w:val="00302D58"/>
    <w:rsid w:val="0031381C"/>
    <w:rsid w:val="00321556"/>
    <w:rsid w:val="00321BD7"/>
    <w:rsid w:val="003232DE"/>
    <w:rsid w:val="003276C1"/>
    <w:rsid w:val="0033185C"/>
    <w:rsid w:val="00332C9C"/>
    <w:rsid w:val="00333A53"/>
    <w:rsid w:val="0033452C"/>
    <w:rsid w:val="0033485F"/>
    <w:rsid w:val="00340ED9"/>
    <w:rsid w:val="0036133E"/>
    <w:rsid w:val="00365399"/>
    <w:rsid w:val="003665C6"/>
    <w:rsid w:val="00384B4F"/>
    <w:rsid w:val="0038505C"/>
    <w:rsid w:val="00386232"/>
    <w:rsid w:val="003977CB"/>
    <w:rsid w:val="003A0638"/>
    <w:rsid w:val="003A113B"/>
    <w:rsid w:val="003A11E9"/>
    <w:rsid w:val="003A212B"/>
    <w:rsid w:val="003A4C12"/>
    <w:rsid w:val="003D7854"/>
    <w:rsid w:val="003F1E7F"/>
    <w:rsid w:val="003F57EA"/>
    <w:rsid w:val="00401763"/>
    <w:rsid w:val="004056C6"/>
    <w:rsid w:val="00407D49"/>
    <w:rsid w:val="0041423B"/>
    <w:rsid w:val="00414BA4"/>
    <w:rsid w:val="00434AAB"/>
    <w:rsid w:val="004431EB"/>
    <w:rsid w:val="0044600D"/>
    <w:rsid w:val="004502E5"/>
    <w:rsid w:val="00484AAF"/>
    <w:rsid w:val="004D1787"/>
    <w:rsid w:val="004D3B22"/>
    <w:rsid w:val="004E222D"/>
    <w:rsid w:val="004E7F49"/>
    <w:rsid w:val="004F7997"/>
    <w:rsid w:val="0050387D"/>
    <w:rsid w:val="00506DDF"/>
    <w:rsid w:val="00507321"/>
    <w:rsid w:val="005207AA"/>
    <w:rsid w:val="00546795"/>
    <w:rsid w:val="00564012"/>
    <w:rsid w:val="005646B9"/>
    <w:rsid w:val="00564E2E"/>
    <w:rsid w:val="0058593E"/>
    <w:rsid w:val="005A190F"/>
    <w:rsid w:val="005A73F3"/>
    <w:rsid w:val="005B0440"/>
    <w:rsid w:val="005B2BF5"/>
    <w:rsid w:val="005C11A7"/>
    <w:rsid w:val="005C1794"/>
    <w:rsid w:val="005D047F"/>
    <w:rsid w:val="005E0896"/>
    <w:rsid w:val="006026E6"/>
    <w:rsid w:val="00617BF8"/>
    <w:rsid w:val="00625D1B"/>
    <w:rsid w:val="0063611E"/>
    <w:rsid w:val="00646766"/>
    <w:rsid w:val="00653CF2"/>
    <w:rsid w:val="00656752"/>
    <w:rsid w:val="00680274"/>
    <w:rsid w:val="00685A7D"/>
    <w:rsid w:val="00687DC8"/>
    <w:rsid w:val="00690101"/>
    <w:rsid w:val="006A3A1F"/>
    <w:rsid w:val="006C1F60"/>
    <w:rsid w:val="006C3995"/>
    <w:rsid w:val="006D68D4"/>
    <w:rsid w:val="006D6E57"/>
    <w:rsid w:val="007070F8"/>
    <w:rsid w:val="007157A5"/>
    <w:rsid w:val="00716501"/>
    <w:rsid w:val="007374F1"/>
    <w:rsid w:val="00737A44"/>
    <w:rsid w:val="007406D9"/>
    <w:rsid w:val="007456AA"/>
    <w:rsid w:val="00775D06"/>
    <w:rsid w:val="00775F65"/>
    <w:rsid w:val="00786E41"/>
    <w:rsid w:val="00794DCF"/>
    <w:rsid w:val="0079515F"/>
    <w:rsid w:val="00797D39"/>
    <w:rsid w:val="007A4664"/>
    <w:rsid w:val="007B3C02"/>
    <w:rsid w:val="007D0AC9"/>
    <w:rsid w:val="007D26D3"/>
    <w:rsid w:val="007D2791"/>
    <w:rsid w:val="007D51E8"/>
    <w:rsid w:val="007D57E5"/>
    <w:rsid w:val="007E1DB3"/>
    <w:rsid w:val="007E61D2"/>
    <w:rsid w:val="0080237C"/>
    <w:rsid w:val="00806932"/>
    <w:rsid w:val="0081240C"/>
    <w:rsid w:val="008134EB"/>
    <w:rsid w:val="008140ED"/>
    <w:rsid w:val="008143D0"/>
    <w:rsid w:val="00815960"/>
    <w:rsid w:val="0082690C"/>
    <w:rsid w:val="00830743"/>
    <w:rsid w:val="008447B2"/>
    <w:rsid w:val="00844BBA"/>
    <w:rsid w:val="00861D41"/>
    <w:rsid w:val="008848A0"/>
    <w:rsid w:val="00893A4B"/>
    <w:rsid w:val="008B053D"/>
    <w:rsid w:val="008B57AF"/>
    <w:rsid w:val="008E5600"/>
    <w:rsid w:val="008E58A7"/>
    <w:rsid w:val="008F45CE"/>
    <w:rsid w:val="008F677F"/>
    <w:rsid w:val="00900623"/>
    <w:rsid w:val="0090495D"/>
    <w:rsid w:val="00905480"/>
    <w:rsid w:val="009139C2"/>
    <w:rsid w:val="009321F2"/>
    <w:rsid w:val="00936FE7"/>
    <w:rsid w:val="00944C8B"/>
    <w:rsid w:val="00956DC0"/>
    <w:rsid w:val="00957BBE"/>
    <w:rsid w:val="00967DBE"/>
    <w:rsid w:val="009730FA"/>
    <w:rsid w:val="009906C8"/>
    <w:rsid w:val="00996104"/>
    <w:rsid w:val="009B6C4C"/>
    <w:rsid w:val="009B7397"/>
    <w:rsid w:val="009C3E84"/>
    <w:rsid w:val="009C7EB9"/>
    <w:rsid w:val="009D01BF"/>
    <w:rsid w:val="009D12F1"/>
    <w:rsid w:val="009D1B26"/>
    <w:rsid w:val="009D7EA6"/>
    <w:rsid w:val="009D7EE9"/>
    <w:rsid w:val="009E315F"/>
    <w:rsid w:val="009F3F49"/>
    <w:rsid w:val="009F75B3"/>
    <w:rsid w:val="00A11699"/>
    <w:rsid w:val="00A1420C"/>
    <w:rsid w:val="00A30D1A"/>
    <w:rsid w:val="00A41FE3"/>
    <w:rsid w:val="00A57345"/>
    <w:rsid w:val="00A61316"/>
    <w:rsid w:val="00A75678"/>
    <w:rsid w:val="00A8472C"/>
    <w:rsid w:val="00A915D4"/>
    <w:rsid w:val="00A94ABE"/>
    <w:rsid w:val="00AA6F60"/>
    <w:rsid w:val="00AA75BB"/>
    <w:rsid w:val="00AC2221"/>
    <w:rsid w:val="00AD1976"/>
    <w:rsid w:val="00AD7324"/>
    <w:rsid w:val="00AF37AB"/>
    <w:rsid w:val="00AF43E9"/>
    <w:rsid w:val="00AF7FD0"/>
    <w:rsid w:val="00B059E3"/>
    <w:rsid w:val="00B06492"/>
    <w:rsid w:val="00B1346E"/>
    <w:rsid w:val="00B16467"/>
    <w:rsid w:val="00B26BD1"/>
    <w:rsid w:val="00B4095E"/>
    <w:rsid w:val="00B51BB5"/>
    <w:rsid w:val="00B67ED3"/>
    <w:rsid w:val="00B721E0"/>
    <w:rsid w:val="00B75436"/>
    <w:rsid w:val="00B81E71"/>
    <w:rsid w:val="00B9540E"/>
    <w:rsid w:val="00BA1896"/>
    <w:rsid w:val="00BC5327"/>
    <w:rsid w:val="00BC5BA6"/>
    <w:rsid w:val="00BD11D7"/>
    <w:rsid w:val="00BD5464"/>
    <w:rsid w:val="00BE12AB"/>
    <w:rsid w:val="00BE6124"/>
    <w:rsid w:val="00BE68E1"/>
    <w:rsid w:val="00C22D07"/>
    <w:rsid w:val="00C31B7E"/>
    <w:rsid w:val="00C33B66"/>
    <w:rsid w:val="00C406D5"/>
    <w:rsid w:val="00C40D6C"/>
    <w:rsid w:val="00C44303"/>
    <w:rsid w:val="00C60CD5"/>
    <w:rsid w:val="00C60D2A"/>
    <w:rsid w:val="00C712D7"/>
    <w:rsid w:val="00C74A51"/>
    <w:rsid w:val="00C81851"/>
    <w:rsid w:val="00C901FE"/>
    <w:rsid w:val="00CA13B8"/>
    <w:rsid w:val="00CA36BC"/>
    <w:rsid w:val="00CC1094"/>
    <w:rsid w:val="00CD6A10"/>
    <w:rsid w:val="00CE7D1F"/>
    <w:rsid w:val="00CF0791"/>
    <w:rsid w:val="00CF241B"/>
    <w:rsid w:val="00D041B1"/>
    <w:rsid w:val="00D437CE"/>
    <w:rsid w:val="00D54A13"/>
    <w:rsid w:val="00D54A90"/>
    <w:rsid w:val="00D642D3"/>
    <w:rsid w:val="00D6441F"/>
    <w:rsid w:val="00D752ED"/>
    <w:rsid w:val="00D77B15"/>
    <w:rsid w:val="00D856B5"/>
    <w:rsid w:val="00D917D9"/>
    <w:rsid w:val="00DA57CA"/>
    <w:rsid w:val="00DB3699"/>
    <w:rsid w:val="00DC20D1"/>
    <w:rsid w:val="00DC6967"/>
    <w:rsid w:val="00DE1097"/>
    <w:rsid w:val="00DE22DD"/>
    <w:rsid w:val="00DE3747"/>
    <w:rsid w:val="00E02E06"/>
    <w:rsid w:val="00E20F10"/>
    <w:rsid w:val="00E21390"/>
    <w:rsid w:val="00E24766"/>
    <w:rsid w:val="00E31267"/>
    <w:rsid w:val="00E33029"/>
    <w:rsid w:val="00E41C6C"/>
    <w:rsid w:val="00E41E85"/>
    <w:rsid w:val="00E4348D"/>
    <w:rsid w:val="00E4372B"/>
    <w:rsid w:val="00E70283"/>
    <w:rsid w:val="00E7162C"/>
    <w:rsid w:val="00E71D8C"/>
    <w:rsid w:val="00E8257F"/>
    <w:rsid w:val="00E93777"/>
    <w:rsid w:val="00E9749A"/>
    <w:rsid w:val="00EB1385"/>
    <w:rsid w:val="00EB7E8A"/>
    <w:rsid w:val="00EC4DFC"/>
    <w:rsid w:val="00ED6F85"/>
    <w:rsid w:val="00EF0592"/>
    <w:rsid w:val="00EF21BD"/>
    <w:rsid w:val="00F04812"/>
    <w:rsid w:val="00F10EA5"/>
    <w:rsid w:val="00F22BED"/>
    <w:rsid w:val="00F30F1E"/>
    <w:rsid w:val="00F54539"/>
    <w:rsid w:val="00F669E0"/>
    <w:rsid w:val="00FB0AE7"/>
    <w:rsid w:val="00FB52EC"/>
    <w:rsid w:val="00FC0A00"/>
    <w:rsid w:val="00FC3132"/>
    <w:rsid w:val="00FD684E"/>
    <w:rsid w:val="00FF28D4"/>
    <w:rsid w:val="00FF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ED39701"/>
  <w15:docId w15:val="{439AB89B-2CE3-45E8-BD0F-60860A3A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2DE"/>
    <w:pPr>
      <w:widowControl w:val="0"/>
    </w:pPr>
    <w:rPr>
      <w:rFonts w:ascii="Courier New" w:hAnsi="Courier New"/>
      <w:sz w:val="20"/>
      <w:szCs w:val="20"/>
    </w:rPr>
  </w:style>
  <w:style w:type="paragraph" w:styleId="Heading1">
    <w:name w:val="heading 1"/>
    <w:basedOn w:val="Normal"/>
    <w:next w:val="Normal"/>
    <w:link w:val="Heading1Char"/>
    <w:uiPriority w:val="99"/>
    <w:qFormat/>
    <w:rsid w:val="003232DE"/>
    <w:pPr>
      <w:keepNext/>
      <w:suppressAutoHyphens/>
      <w:ind w:left="2520" w:firstLine="504"/>
      <w:outlineLvl w:val="0"/>
    </w:pPr>
    <w:rPr>
      <w:rFonts w:ascii="Times New Roman" w:hAnsi="Times New Roman"/>
      <w:sz w:val="24"/>
    </w:rPr>
  </w:style>
  <w:style w:type="paragraph" w:styleId="Heading2">
    <w:name w:val="heading 2"/>
    <w:basedOn w:val="Normal"/>
    <w:next w:val="Normal"/>
    <w:link w:val="Heading2Char"/>
    <w:uiPriority w:val="99"/>
    <w:qFormat/>
    <w:rsid w:val="003232DE"/>
    <w:pPr>
      <w:keepNext/>
      <w:tabs>
        <w:tab w:val="decimal" w:pos="3330"/>
        <w:tab w:val="center" w:pos="4680"/>
        <w:tab w:val="left" w:pos="5040"/>
        <w:tab w:val="left" w:pos="5760"/>
        <w:tab w:val="left" w:pos="6480"/>
        <w:tab w:val="left" w:pos="7200"/>
        <w:tab w:val="left" w:pos="7920"/>
        <w:tab w:val="left" w:pos="8640"/>
        <w:tab w:val="left" w:pos="9360"/>
      </w:tabs>
      <w:jc w:val="center"/>
      <w:outlineLvl w:val="1"/>
    </w:pPr>
    <w:rPr>
      <w:rFonts w:ascii="Times New Roman" w:hAnsi="Times New Roman"/>
      <w:b/>
      <w:sz w:val="24"/>
    </w:rPr>
  </w:style>
  <w:style w:type="paragraph" w:styleId="Heading3">
    <w:name w:val="heading 3"/>
    <w:basedOn w:val="Normal"/>
    <w:next w:val="Normal"/>
    <w:link w:val="Heading3Char"/>
    <w:uiPriority w:val="99"/>
    <w:qFormat/>
    <w:rsid w:val="003232DE"/>
    <w:pPr>
      <w:keepNext/>
      <w:tabs>
        <w:tab w:val="left" w:pos="-1440"/>
        <w:tab w:val="left" w:pos="-720"/>
        <w:tab w:val="left" w:pos="0"/>
        <w:tab w:val="left" w:pos="253"/>
        <w:tab w:val="left" w:pos="720"/>
        <w:tab w:val="left" w:pos="1017"/>
        <w:tab w:val="left" w:pos="1440"/>
        <w:tab w:val="left" w:pos="1780"/>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outlineLvl w:val="2"/>
    </w:pPr>
    <w:rPr>
      <w:rFonts w:ascii="Times New Roman" w:hAnsi="Times New Roman"/>
      <w:b/>
      <w:sz w:val="24"/>
    </w:rPr>
  </w:style>
  <w:style w:type="paragraph" w:styleId="Heading4">
    <w:name w:val="heading 4"/>
    <w:basedOn w:val="Normal"/>
    <w:next w:val="Normal"/>
    <w:link w:val="Heading4Char"/>
    <w:uiPriority w:val="99"/>
    <w:qFormat/>
    <w:rsid w:val="003232DE"/>
    <w:pPr>
      <w:keepNext/>
      <w:tabs>
        <w:tab w:val="left" w:pos="-1440"/>
        <w:tab w:val="left" w:pos="-720"/>
        <w:tab w:val="left" w:pos="0"/>
        <w:tab w:val="left" w:pos="253"/>
        <w:tab w:val="left" w:pos="720"/>
        <w:tab w:val="left" w:pos="1017"/>
        <w:tab w:val="left" w:pos="1440"/>
        <w:tab w:val="left" w:pos="1780"/>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jc w:val="both"/>
      <w:outlineLvl w:val="3"/>
    </w:pPr>
    <w:rPr>
      <w:rFonts w:ascii="Times New Roman" w:hAnsi="Times New Roman"/>
      <w:b/>
      <w:sz w:val="24"/>
    </w:rPr>
  </w:style>
  <w:style w:type="paragraph" w:styleId="Heading5">
    <w:name w:val="heading 5"/>
    <w:basedOn w:val="Normal"/>
    <w:next w:val="Normal"/>
    <w:link w:val="Heading5Char"/>
    <w:uiPriority w:val="99"/>
    <w:qFormat/>
    <w:rsid w:val="003232DE"/>
    <w:pPr>
      <w:keepNext/>
      <w:spacing w:line="360" w:lineRule="auto"/>
      <w:jc w:val="right"/>
      <w:outlineLvl w:val="4"/>
    </w:pPr>
    <w:rPr>
      <w:rFonts w:ascii="Garamond" w:hAnsi="Garamond"/>
      <w:b/>
      <w:bCs/>
      <w:sz w:val="24"/>
    </w:rPr>
  </w:style>
  <w:style w:type="paragraph" w:styleId="Heading6">
    <w:name w:val="heading 6"/>
    <w:basedOn w:val="Normal"/>
    <w:next w:val="Normal"/>
    <w:link w:val="Heading6Char"/>
    <w:uiPriority w:val="99"/>
    <w:qFormat/>
    <w:rsid w:val="003232DE"/>
    <w:pPr>
      <w:widowControl/>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3232DE"/>
    <w:pPr>
      <w:keepNext/>
      <w:tabs>
        <w:tab w:val="left" w:pos="-270"/>
        <w:tab w:val="left" w:pos="-17"/>
        <w:tab w:val="left" w:pos="450"/>
        <w:tab w:val="left" w:pos="990"/>
        <w:tab w:val="decimal" w:pos="3330"/>
        <w:tab w:val="right" w:pos="9090"/>
      </w:tabs>
      <w:spacing w:line="288" w:lineRule="exact"/>
      <w:outlineLvl w:val="6"/>
    </w:pPr>
    <w:rPr>
      <w:rFonts w:ascii="Garamond" w:hAnsi="Garamond"/>
      <w:b/>
      <w:bCs/>
    </w:rPr>
  </w:style>
  <w:style w:type="paragraph" w:styleId="Heading8">
    <w:name w:val="heading 8"/>
    <w:basedOn w:val="Normal"/>
    <w:next w:val="Normal"/>
    <w:link w:val="Heading8Char"/>
    <w:uiPriority w:val="99"/>
    <w:qFormat/>
    <w:rsid w:val="003232DE"/>
    <w:pPr>
      <w:keepNext/>
      <w:widowControl/>
      <w:jc w:val="center"/>
      <w:outlineLvl w:val="7"/>
    </w:pPr>
    <w:rPr>
      <w:rFonts w:ascii="Times New Roman" w:hAnsi="Times New Roman"/>
      <w:b/>
      <w:bCs/>
      <w:sz w:val="24"/>
      <w:szCs w:val="24"/>
    </w:rPr>
  </w:style>
  <w:style w:type="paragraph" w:styleId="Heading9">
    <w:name w:val="heading 9"/>
    <w:basedOn w:val="Normal"/>
    <w:next w:val="Normal"/>
    <w:link w:val="Heading9Char"/>
    <w:uiPriority w:val="99"/>
    <w:qFormat/>
    <w:rsid w:val="003232DE"/>
    <w:pPr>
      <w:keepNext/>
      <w:tabs>
        <w:tab w:val="left" w:pos="-270"/>
        <w:tab w:val="left" w:pos="0"/>
        <w:tab w:val="left" w:pos="450"/>
        <w:tab w:val="decimal" w:pos="3330"/>
        <w:tab w:val="right" w:pos="9090"/>
      </w:tabs>
      <w:spacing w:line="288" w:lineRule="exact"/>
      <w:ind w:left="90"/>
      <w:jc w:val="center"/>
      <w:outlineLvl w:val="8"/>
    </w:pPr>
    <w:rPr>
      <w:rFonts w:ascii="Times New Roman" w:hAnsi="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5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F45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F45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F45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F45C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F45CE"/>
    <w:rPr>
      <w:rFonts w:ascii="Calibri" w:hAnsi="Calibri" w:cs="Times New Roman"/>
      <w:b/>
      <w:bCs/>
    </w:rPr>
  </w:style>
  <w:style w:type="character" w:customStyle="1" w:styleId="Heading7Char">
    <w:name w:val="Heading 7 Char"/>
    <w:basedOn w:val="DefaultParagraphFont"/>
    <w:link w:val="Heading7"/>
    <w:uiPriority w:val="99"/>
    <w:semiHidden/>
    <w:locked/>
    <w:rsid w:val="008F45C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F45C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F45CE"/>
    <w:rPr>
      <w:rFonts w:ascii="Cambria" w:hAnsi="Cambria" w:cs="Times New Roman"/>
    </w:rPr>
  </w:style>
  <w:style w:type="paragraph" w:styleId="EndnoteText">
    <w:name w:val="endnote text"/>
    <w:basedOn w:val="Normal"/>
    <w:link w:val="EndnoteTextChar"/>
    <w:uiPriority w:val="99"/>
    <w:semiHidden/>
    <w:rsid w:val="003232DE"/>
    <w:rPr>
      <w:sz w:val="24"/>
    </w:rPr>
  </w:style>
  <w:style w:type="character" w:customStyle="1" w:styleId="EndnoteTextChar">
    <w:name w:val="Endnote Text Char"/>
    <w:basedOn w:val="DefaultParagraphFont"/>
    <w:link w:val="EndnoteText"/>
    <w:uiPriority w:val="99"/>
    <w:semiHidden/>
    <w:locked/>
    <w:rsid w:val="008F45CE"/>
    <w:rPr>
      <w:rFonts w:ascii="Courier New" w:hAnsi="Courier New" w:cs="Times New Roman"/>
      <w:sz w:val="20"/>
      <w:szCs w:val="20"/>
    </w:rPr>
  </w:style>
  <w:style w:type="character" w:styleId="EndnoteReference">
    <w:name w:val="endnote reference"/>
    <w:basedOn w:val="DefaultParagraphFont"/>
    <w:uiPriority w:val="99"/>
    <w:semiHidden/>
    <w:rsid w:val="003232DE"/>
    <w:rPr>
      <w:rFonts w:cs="Times New Roman"/>
      <w:vertAlign w:val="superscript"/>
    </w:rPr>
  </w:style>
  <w:style w:type="paragraph" w:styleId="FootnoteText">
    <w:name w:val="footnote text"/>
    <w:basedOn w:val="Normal"/>
    <w:link w:val="FootnoteTextChar"/>
    <w:uiPriority w:val="99"/>
    <w:semiHidden/>
    <w:rsid w:val="003232DE"/>
    <w:rPr>
      <w:sz w:val="24"/>
    </w:rPr>
  </w:style>
  <w:style w:type="character" w:customStyle="1" w:styleId="FootnoteTextChar">
    <w:name w:val="Footnote Text Char"/>
    <w:basedOn w:val="DefaultParagraphFont"/>
    <w:link w:val="FootnoteText"/>
    <w:uiPriority w:val="99"/>
    <w:semiHidden/>
    <w:locked/>
    <w:rsid w:val="008F45CE"/>
    <w:rPr>
      <w:rFonts w:ascii="Courier New" w:hAnsi="Courier New" w:cs="Times New Roman"/>
      <w:sz w:val="20"/>
      <w:szCs w:val="20"/>
    </w:rPr>
  </w:style>
  <w:style w:type="character" w:styleId="FootnoteReference">
    <w:name w:val="footnote reference"/>
    <w:basedOn w:val="DefaultParagraphFont"/>
    <w:uiPriority w:val="99"/>
    <w:semiHidden/>
    <w:rsid w:val="003232DE"/>
    <w:rPr>
      <w:rFonts w:cs="Times New Roman"/>
      <w:vertAlign w:val="superscript"/>
    </w:rPr>
  </w:style>
  <w:style w:type="paragraph" w:styleId="TOC1">
    <w:name w:val="toc 1"/>
    <w:basedOn w:val="Normal"/>
    <w:next w:val="Normal"/>
    <w:autoRedefine/>
    <w:uiPriority w:val="99"/>
    <w:semiHidden/>
    <w:rsid w:val="003232DE"/>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3232DE"/>
    <w:pPr>
      <w:tabs>
        <w:tab w:val="right" w:leader="dot" w:pos="9360"/>
      </w:tabs>
      <w:suppressAutoHyphens/>
      <w:ind w:left="1440" w:right="720" w:hanging="720"/>
    </w:pPr>
  </w:style>
  <w:style w:type="paragraph" w:styleId="TOC3">
    <w:name w:val="toc 3"/>
    <w:basedOn w:val="Normal"/>
    <w:next w:val="Normal"/>
    <w:autoRedefine/>
    <w:uiPriority w:val="99"/>
    <w:semiHidden/>
    <w:rsid w:val="003232DE"/>
    <w:pPr>
      <w:tabs>
        <w:tab w:val="right" w:leader="dot" w:pos="9360"/>
      </w:tabs>
      <w:suppressAutoHyphens/>
      <w:ind w:left="2160" w:right="720" w:hanging="720"/>
    </w:pPr>
  </w:style>
  <w:style w:type="paragraph" w:styleId="TOC4">
    <w:name w:val="toc 4"/>
    <w:basedOn w:val="Normal"/>
    <w:next w:val="Normal"/>
    <w:autoRedefine/>
    <w:uiPriority w:val="99"/>
    <w:semiHidden/>
    <w:rsid w:val="003232DE"/>
    <w:pPr>
      <w:tabs>
        <w:tab w:val="right" w:leader="dot" w:pos="9360"/>
      </w:tabs>
      <w:suppressAutoHyphens/>
      <w:ind w:left="2880" w:right="720" w:hanging="720"/>
    </w:pPr>
  </w:style>
  <w:style w:type="paragraph" w:styleId="TOC5">
    <w:name w:val="toc 5"/>
    <w:basedOn w:val="Normal"/>
    <w:next w:val="Normal"/>
    <w:autoRedefine/>
    <w:uiPriority w:val="99"/>
    <w:semiHidden/>
    <w:rsid w:val="003232DE"/>
    <w:pPr>
      <w:tabs>
        <w:tab w:val="right" w:leader="dot" w:pos="9360"/>
      </w:tabs>
      <w:suppressAutoHyphens/>
      <w:ind w:left="3600" w:right="720" w:hanging="720"/>
    </w:pPr>
  </w:style>
  <w:style w:type="paragraph" w:styleId="TOC6">
    <w:name w:val="toc 6"/>
    <w:basedOn w:val="Normal"/>
    <w:next w:val="Normal"/>
    <w:autoRedefine/>
    <w:uiPriority w:val="99"/>
    <w:semiHidden/>
    <w:rsid w:val="003232DE"/>
    <w:pPr>
      <w:tabs>
        <w:tab w:val="right" w:pos="9360"/>
      </w:tabs>
      <w:suppressAutoHyphens/>
      <w:ind w:left="720" w:hanging="720"/>
    </w:pPr>
  </w:style>
  <w:style w:type="paragraph" w:styleId="TOC7">
    <w:name w:val="toc 7"/>
    <w:basedOn w:val="Normal"/>
    <w:next w:val="Normal"/>
    <w:autoRedefine/>
    <w:uiPriority w:val="99"/>
    <w:semiHidden/>
    <w:rsid w:val="003232DE"/>
    <w:pPr>
      <w:suppressAutoHyphens/>
      <w:ind w:left="720" w:hanging="720"/>
    </w:pPr>
  </w:style>
  <w:style w:type="paragraph" w:styleId="TOC8">
    <w:name w:val="toc 8"/>
    <w:basedOn w:val="Normal"/>
    <w:next w:val="Normal"/>
    <w:autoRedefine/>
    <w:uiPriority w:val="99"/>
    <w:semiHidden/>
    <w:rsid w:val="003232DE"/>
    <w:pPr>
      <w:tabs>
        <w:tab w:val="right" w:pos="9360"/>
      </w:tabs>
      <w:suppressAutoHyphens/>
      <w:ind w:left="720" w:hanging="720"/>
    </w:pPr>
  </w:style>
  <w:style w:type="paragraph" w:styleId="TOC9">
    <w:name w:val="toc 9"/>
    <w:basedOn w:val="Normal"/>
    <w:next w:val="Normal"/>
    <w:autoRedefine/>
    <w:uiPriority w:val="99"/>
    <w:semiHidden/>
    <w:rsid w:val="003232DE"/>
    <w:pPr>
      <w:tabs>
        <w:tab w:val="right" w:leader="dot" w:pos="9360"/>
      </w:tabs>
      <w:suppressAutoHyphens/>
      <w:ind w:left="720" w:hanging="720"/>
    </w:pPr>
  </w:style>
  <w:style w:type="paragraph" w:styleId="Index1">
    <w:name w:val="index 1"/>
    <w:basedOn w:val="Normal"/>
    <w:next w:val="Normal"/>
    <w:autoRedefine/>
    <w:uiPriority w:val="99"/>
    <w:semiHidden/>
    <w:rsid w:val="003232DE"/>
    <w:pPr>
      <w:tabs>
        <w:tab w:val="right" w:leader="dot" w:pos="9360"/>
      </w:tabs>
      <w:suppressAutoHyphens/>
      <w:ind w:left="1440" w:right="720" w:hanging="1440"/>
    </w:pPr>
  </w:style>
  <w:style w:type="paragraph" w:styleId="Index2">
    <w:name w:val="index 2"/>
    <w:basedOn w:val="Normal"/>
    <w:next w:val="Normal"/>
    <w:autoRedefine/>
    <w:uiPriority w:val="99"/>
    <w:semiHidden/>
    <w:rsid w:val="003232DE"/>
    <w:pPr>
      <w:tabs>
        <w:tab w:val="right" w:leader="dot" w:pos="9360"/>
      </w:tabs>
      <w:suppressAutoHyphens/>
      <w:ind w:left="1440" w:right="720" w:hanging="720"/>
    </w:pPr>
  </w:style>
  <w:style w:type="paragraph" w:styleId="TOAHeading">
    <w:name w:val="toa heading"/>
    <w:basedOn w:val="Normal"/>
    <w:next w:val="Normal"/>
    <w:uiPriority w:val="99"/>
    <w:semiHidden/>
    <w:rsid w:val="003232DE"/>
    <w:pPr>
      <w:tabs>
        <w:tab w:val="right" w:pos="9360"/>
      </w:tabs>
      <w:suppressAutoHyphens/>
    </w:pPr>
  </w:style>
  <w:style w:type="paragraph" w:styleId="Caption">
    <w:name w:val="caption"/>
    <w:basedOn w:val="Normal"/>
    <w:next w:val="Normal"/>
    <w:uiPriority w:val="99"/>
    <w:qFormat/>
    <w:rsid w:val="003232DE"/>
    <w:rPr>
      <w:sz w:val="24"/>
    </w:rPr>
  </w:style>
  <w:style w:type="character" w:customStyle="1" w:styleId="EquationCaption">
    <w:name w:val="_Equation Caption"/>
    <w:uiPriority w:val="99"/>
    <w:rsid w:val="003232DE"/>
  </w:style>
  <w:style w:type="paragraph" w:styleId="BodyTextIndent">
    <w:name w:val="Body Text Indent"/>
    <w:basedOn w:val="Normal"/>
    <w:link w:val="BodyTextIndentChar"/>
    <w:uiPriority w:val="99"/>
    <w:rsid w:val="003232DE"/>
    <w:pPr>
      <w:tabs>
        <w:tab w:val="left" w:pos="-180"/>
      </w:tabs>
      <w:suppressAutoHyphens/>
      <w:ind w:left="1440" w:hanging="144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8F45CE"/>
    <w:rPr>
      <w:rFonts w:ascii="Courier New" w:hAnsi="Courier New" w:cs="Times New Roman"/>
      <w:sz w:val="20"/>
      <w:szCs w:val="20"/>
    </w:rPr>
  </w:style>
  <w:style w:type="paragraph" w:styleId="BodyTextIndent2">
    <w:name w:val="Body Text Indent 2"/>
    <w:basedOn w:val="Normal"/>
    <w:link w:val="BodyTextIndent2Char"/>
    <w:uiPriority w:val="99"/>
    <w:rsid w:val="003232DE"/>
    <w:pPr>
      <w:tabs>
        <w:tab w:val="left" w:pos="-180"/>
      </w:tabs>
      <w:suppressAutoHyphens/>
      <w:ind w:left="2160" w:hanging="2160"/>
    </w:pPr>
    <w:rPr>
      <w:rFonts w:ascii="Times New Roman" w:hAnsi="Times New Roman"/>
      <w:sz w:val="22"/>
    </w:rPr>
  </w:style>
  <w:style w:type="character" w:customStyle="1" w:styleId="BodyTextIndent2Char">
    <w:name w:val="Body Text Indent 2 Char"/>
    <w:basedOn w:val="DefaultParagraphFont"/>
    <w:link w:val="BodyTextIndent2"/>
    <w:uiPriority w:val="99"/>
    <w:semiHidden/>
    <w:locked/>
    <w:rsid w:val="008F45CE"/>
    <w:rPr>
      <w:rFonts w:ascii="Courier New" w:hAnsi="Courier New" w:cs="Times New Roman"/>
      <w:sz w:val="20"/>
      <w:szCs w:val="20"/>
    </w:rPr>
  </w:style>
  <w:style w:type="paragraph" w:styleId="BodyText">
    <w:name w:val="Body Text"/>
    <w:basedOn w:val="Normal"/>
    <w:link w:val="BodyTextChar"/>
    <w:uiPriority w:val="99"/>
    <w:rsid w:val="003232DE"/>
    <w:pPr>
      <w:tabs>
        <w:tab w:val="left" w:pos="0"/>
      </w:tabs>
      <w:suppressAutoHyphens/>
    </w:pPr>
    <w:rPr>
      <w:rFonts w:ascii="Times New Roman" w:hAnsi="Times New Roman"/>
      <w:sz w:val="22"/>
    </w:rPr>
  </w:style>
  <w:style w:type="character" w:customStyle="1" w:styleId="BodyTextChar">
    <w:name w:val="Body Text Char"/>
    <w:basedOn w:val="DefaultParagraphFont"/>
    <w:link w:val="BodyText"/>
    <w:uiPriority w:val="99"/>
    <w:semiHidden/>
    <w:locked/>
    <w:rsid w:val="008F45CE"/>
    <w:rPr>
      <w:rFonts w:ascii="Courier New" w:hAnsi="Courier New" w:cs="Times New Roman"/>
      <w:sz w:val="20"/>
      <w:szCs w:val="20"/>
    </w:rPr>
  </w:style>
  <w:style w:type="paragraph" w:styleId="BodyTextIndent3">
    <w:name w:val="Body Text Indent 3"/>
    <w:basedOn w:val="Normal"/>
    <w:link w:val="BodyTextIndent3Char"/>
    <w:uiPriority w:val="99"/>
    <w:rsid w:val="003232DE"/>
    <w:pPr>
      <w:tabs>
        <w:tab w:val="left" w:pos="0"/>
        <w:tab w:val="left" w:pos="720"/>
      </w:tabs>
      <w:suppressAutoHyphens/>
      <w:ind w:left="1440" w:hanging="720"/>
    </w:pPr>
    <w:rPr>
      <w:rFonts w:ascii="Times New Roman" w:hAnsi="Times New Roman"/>
      <w:sz w:val="22"/>
    </w:rPr>
  </w:style>
  <w:style w:type="character" w:customStyle="1" w:styleId="BodyTextIndent3Char">
    <w:name w:val="Body Text Indent 3 Char"/>
    <w:basedOn w:val="DefaultParagraphFont"/>
    <w:link w:val="BodyTextIndent3"/>
    <w:uiPriority w:val="99"/>
    <w:semiHidden/>
    <w:locked/>
    <w:rsid w:val="008F45CE"/>
    <w:rPr>
      <w:rFonts w:ascii="Courier New" w:hAnsi="Courier New" w:cs="Times New Roman"/>
      <w:sz w:val="16"/>
      <w:szCs w:val="16"/>
    </w:rPr>
  </w:style>
  <w:style w:type="paragraph" w:styleId="BodyText2">
    <w:name w:val="Body Text 2"/>
    <w:basedOn w:val="Normal"/>
    <w:link w:val="BodyText2Char"/>
    <w:uiPriority w:val="99"/>
    <w:rsid w:val="003232DE"/>
    <w:pPr>
      <w:jc w:val="both"/>
    </w:pPr>
    <w:rPr>
      <w:rFonts w:ascii="Times New Roman" w:hAnsi="Times New Roman"/>
      <w:sz w:val="22"/>
    </w:rPr>
  </w:style>
  <w:style w:type="character" w:customStyle="1" w:styleId="BodyText2Char">
    <w:name w:val="Body Text 2 Char"/>
    <w:basedOn w:val="DefaultParagraphFont"/>
    <w:link w:val="BodyText2"/>
    <w:uiPriority w:val="99"/>
    <w:semiHidden/>
    <w:locked/>
    <w:rsid w:val="008F45CE"/>
    <w:rPr>
      <w:rFonts w:ascii="Courier New" w:hAnsi="Courier New" w:cs="Times New Roman"/>
      <w:sz w:val="20"/>
      <w:szCs w:val="20"/>
    </w:rPr>
  </w:style>
  <w:style w:type="character" w:styleId="Hyperlink">
    <w:name w:val="Hyperlink"/>
    <w:basedOn w:val="DefaultParagraphFont"/>
    <w:uiPriority w:val="99"/>
    <w:rsid w:val="003232DE"/>
    <w:rPr>
      <w:rFonts w:cs="Times New Roman"/>
      <w:color w:val="0000FF"/>
      <w:u w:val="single"/>
    </w:rPr>
  </w:style>
  <w:style w:type="paragraph" w:styleId="BalloonText">
    <w:name w:val="Balloon Text"/>
    <w:basedOn w:val="Normal"/>
    <w:link w:val="BalloonTextChar"/>
    <w:uiPriority w:val="99"/>
    <w:semiHidden/>
    <w:rsid w:val="003232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5CE"/>
    <w:rPr>
      <w:rFonts w:cs="Times New Roman"/>
      <w:sz w:val="2"/>
    </w:rPr>
  </w:style>
  <w:style w:type="paragraph" w:styleId="Footer">
    <w:name w:val="footer"/>
    <w:basedOn w:val="Normal"/>
    <w:link w:val="FooterChar"/>
    <w:uiPriority w:val="99"/>
    <w:rsid w:val="003232DE"/>
    <w:pPr>
      <w:tabs>
        <w:tab w:val="center" w:pos="4320"/>
        <w:tab w:val="right" w:pos="8640"/>
      </w:tabs>
    </w:pPr>
    <w:rPr>
      <w:rFonts w:ascii="Courier" w:hAnsi="Courier"/>
      <w:sz w:val="24"/>
    </w:rPr>
  </w:style>
  <w:style w:type="character" w:customStyle="1" w:styleId="FooterChar">
    <w:name w:val="Footer Char"/>
    <w:basedOn w:val="DefaultParagraphFont"/>
    <w:link w:val="Footer"/>
    <w:uiPriority w:val="99"/>
    <w:semiHidden/>
    <w:locked/>
    <w:rsid w:val="008F45CE"/>
    <w:rPr>
      <w:rFonts w:ascii="Courier New" w:hAnsi="Courier New" w:cs="Times New Roman"/>
      <w:sz w:val="20"/>
      <w:szCs w:val="20"/>
    </w:rPr>
  </w:style>
  <w:style w:type="paragraph" w:styleId="BodyText3">
    <w:name w:val="Body Text 3"/>
    <w:basedOn w:val="Normal"/>
    <w:link w:val="BodyText3Char"/>
    <w:uiPriority w:val="99"/>
    <w:rsid w:val="003232DE"/>
    <w:pPr>
      <w:widowControl/>
      <w:autoSpaceDE w:val="0"/>
      <w:autoSpaceDN w:val="0"/>
      <w:adjustRightInd w:val="0"/>
      <w:jc w:val="both"/>
    </w:pPr>
    <w:rPr>
      <w:rFonts w:ascii="Times New Roman" w:hAnsi="Times New Roman"/>
      <w:b/>
      <w:bCs/>
      <w:sz w:val="24"/>
    </w:rPr>
  </w:style>
  <w:style w:type="character" w:customStyle="1" w:styleId="BodyText3Char">
    <w:name w:val="Body Text 3 Char"/>
    <w:basedOn w:val="DefaultParagraphFont"/>
    <w:link w:val="BodyText3"/>
    <w:uiPriority w:val="99"/>
    <w:semiHidden/>
    <w:locked/>
    <w:rsid w:val="008F45CE"/>
    <w:rPr>
      <w:rFonts w:ascii="Courier New" w:hAnsi="Courier New" w:cs="Times New Roman"/>
      <w:sz w:val="16"/>
      <w:szCs w:val="16"/>
    </w:rPr>
  </w:style>
  <w:style w:type="character" w:styleId="FollowedHyperlink">
    <w:name w:val="FollowedHyperlink"/>
    <w:basedOn w:val="DefaultParagraphFont"/>
    <w:uiPriority w:val="99"/>
    <w:rsid w:val="003232DE"/>
    <w:rPr>
      <w:rFonts w:cs="Times New Roman"/>
      <w:color w:val="800080"/>
      <w:u w:val="single"/>
    </w:rPr>
  </w:style>
  <w:style w:type="paragraph" w:styleId="ListBullet">
    <w:name w:val="List Bullet"/>
    <w:basedOn w:val="Normal"/>
    <w:autoRedefine/>
    <w:uiPriority w:val="99"/>
    <w:rsid w:val="003232DE"/>
    <w:pPr>
      <w:widowControl/>
      <w:numPr>
        <w:numId w:val="1"/>
      </w:numPr>
    </w:pPr>
    <w:rPr>
      <w:rFonts w:ascii="Times New Roman" w:hAnsi="Times New Roman"/>
      <w:sz w:val="24"/>
      <w:szCs w:val="24"/>
    </w:rPr>
  </w:style>
  <w:style w:type="paragraph" w:styleId="ListBullet2">
    <w:name w:val="List Bullet 2"/>
    <w:basedOn w:val="Normal"/>
    <w:autoRedefine/>
    <w:uiPriority w:val="99"/>
    <w:rsid w:val="003232DE"/>
    <w:pPr>
      <w:widowControl/>
      <w:numPr>
        <w:numId w:val="2"/>
      </w:numPr>
    </w:pPr>
    <w:rPr>
      <w:rFonts w:ascii="Times New Roman" w:hAnsi="Times New Roman"/>
      <w:sz w:val="24"/>
      <w:szCs w:val="24"/>
    </w:rPr>
  </w:style>
  <w:style w:type="paragraph" w:styleId="ListBullet3">
    <w:name w:val="List Bullet 3"/>
    <w:basedOn w:val="Normal"/>
    <w:autoRedefine/>
    <w:uiPriority w:val="99"/>
    <w:rsid w:val="003232DE"/>
    <w:pPr>
      <w:widowControl/>
      <w:numPr>
        <w:numId w:val="3"/>
      </w:numPr>
    </w:pPr>
    <w:rPr>
      <w:rFonts w:ascii="Times New Roman" w:hAnsi="Times New Roman"/>
      <w:sz w:val="24"/>
      <w:szCs w:val="24"/>
    </w:rPr>
  </w:style>
  <w:style w:type="paragraph" w:styleId="ListBullet4">
    <w:name w:val="List Bullet 4"/>
    <w:basedOn w:val="Normal"/>
    <w:autoRedefine/>
    <w:uiPriority w:val="99"/>
    <w:rsid w:val="003232DE"/>
    <w:pPr>
      <w:widowControl/>
      <w:numPr>
        <w:numId w:val="4"/>
      </w:numPr>
    </w:pPr>
    <w:rPr>
      <w:rFonts w:ascii="Times New Roman" w:hAnsi="Times New Roman"/>
      <w:sz w:val="24"/>
      <w:szCs w:val="24"/>
    </w:rPr>
  </w:style>
  <w:style w:type="paragraph" w:styleId="ListBullet5">
    <w:name w:val="List Bullet 5"/>
    <w:basedOn w:val="Normal"/>
    <w:autoRedefine/>
    <w:uiPriority w:val="99"/>
    <w:rsid w:val="003232DE"/>
    <w:pPr>
      <w:widowControl/>
      <w:numPr>
        <w:numId w:val="5"/>
      </w:numPr>
    </w:pPr>
    <w:rPr>
      <w:rFonts w:ascii="Times New Roman" w:hAnsi="Times New Roman"/>
      <w:sz w:val="24"/>
      <w:szCs w:val="24"/>
    </w:rPr>
  </w:style>
  <w:style w:type="paragraph" w:styleId="ListNumber">
    <w:name w:val="List Number"/>
    <w:basedOn w:val="Normal"/>
    <w:uiPriority w:val="99"/>
    <w:rsid w:val="003232DE"/>
    <w:pPr>
      <w:widowControl/>
      <w:numPr>
        <w:numId w:val="6"/>
      </w:numPr>
    </w:pPr>
    <w:rPr>
      <w:rFonts w:ascii="Times New Roman" w:hAnsi="Times New Roman"/>
      <w:sz w:val="24"/>
      <w:szCs w:val="24"/>
    </w:rPr>
  </w:style>
  <w:style w:type="paragraph" w:styleId="ListNumber2">
    <w:name w:val="List Number 2"/>
    <w:basedOn w:val="Normal"/>
    <w:uiPriority w:val="99"/>
    <w:rsid w:val="003232DE"/>
    <w:pPr>
      <w:widowControl/>
      <w:numPr>
        <w:numId w:val="7"/>
      </w:numPr>
    </w:pPr>
    <w:rPr>
      <w:rFonts w:ascii="Times New Roman" w:hAnsi="Times New Roman"/>
      <w:sz w:val="24"/>
      <w:szCs w:val="24"/>
    </w:rPr>
  </w:style>
  <w:style w:type="paragraph" w:styleId="ListNumber3">
    <w:name w:val="List Number 3"/>
    <w:basedOn w:val="Normal"/>
    <w:uiPriority w:val="99"/>
    <w:rsid w:val="003232DE"/>
    <w:pPr>
      <w:widowControl/>
      <w:numPr>
        <w:numId w:val="8"/>
      </w:numPr>
    </w:pPr>
    <w:rPr>
      <w:rFonts w:ascii="Times New Roman" w:hAnsi="Times New Roman"/>
      <w:sz w:val="24"/>
      <w:szCs w:val="24"/>
    </w:rPr>
  </w:style>
  <w:style w:type="paragraph" w:styleId="ListNumber4">
    <w:name w:val="List Number 4"/>
    <w:basedOn w:val="Normal"/>
    <w:uiPriority w:val="99"/>
    <w:rsid w:val="003232DE"/>
    <w:pPr>
      <w:widowControl/>
      <w:numPr>
        <w:numId w:val="9"/>
      </w:numPr>
    </w:pPr>
    <w:rPr>
      <w:rFonts w:ascii="Times New Roman" w:hAnsi="Times New Roman"/>
      <w:sz w:val="24"/>
      <w:szCs w:val="24"/>
    </w:rPr>
  </w:style>
  <w:style w:type="paragraph" w:styleId="ListNumber5">
    <w:name w:val="List Number 5"/>
    <w:basedOn w:val="Normal"/>
    <w:uiPriority w:val="99"/>
    <w:rsid w:val="003232DE"/>
    <w:pPr>
      <w:widowControl/>
      <w:numPr>
        <w:numId w:val="10"/>
      </w:numPr>
    </w:pPr>
    <w:rPr>
      <w:rFonts w:ascii="Times New Roman" w:hAnsi="Times New Roman"/>
      <w:sz w:val="24"/>
      <w:szCs w:val="24"/>
    </w:rPr>
  </w:style>
  <w:style w:type="paragraph" w:styleId="Header">
    <w:name w:val="header"/>
    <w:basedOn w:val="Normal"/>
    <w:link w:val="HeaderChar"/>
    <w:uiPriority w:val="99"/>
    <w:rsid w:val="003232DE"/>
    <w:pPr>
      <w:widowControl/>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locked/>
    <w:rsid w:val="008F45CE"/>
    <w:rPr>
      <w:rFonts w:ascii="Courier New" w:hAnsi="Courier New" w:cs="Times New Roman"/>
      <w:sz w:val="20"/>
      <w:szCs w:val="20"/>
    </w:rPr>
  </w:style>
  <w:style w:type="paragraph" w:styleId="Title">
    <w:name w:val="Title"/>
    <w:basedOn w:val="Normal"/>
    <w:link w:val="TitleChar"/>
    <w:uiPriority w:val="99"/>
    <w:qFormat/>
    <w:rsid w:val="003232DE"/>
    <w:pPr>
      <w:widowControl/>
      <w:jc w:val="center"/>
    </w:pPr>
    <w:rPr>
      <w:rFonts w:ascii="Times New Roman" w:hAnsi="Times New Roman"/>
      <w:b/>
      <w:bCs/>
      <w:sz w:val="24"/>
      <w:szCs w:val="24"/>
    </w:rPr>
  </w:style>
  <w:style w:type="character" w:customStyle="1" w:styleId="TitleChar">
    <w:name w:val="Title Char"/>
    <w:basedOn w:val="DefaultParagraphFont"/>
    <w:link w:val="Title"/>
    <w:uiPriority w:val="99"/>
    <w:locked/>
    <w:rsid w:val="008F45CE"/>
    <w:rPr>
      <w:rFonts w:ascii="Cambria" w:hAnsi="Cambria" w:cs="Times New Roman"/>
      <w:b/>
      <w:bCs/>
      <w:kern w:val="28"/>
      <w:sz w:val="32"/>
      <w:szCs w:val="32"/>
    </w:rPr>
  </w:style>
  <w:style w:type="paragraph" w:styleId="BlockText">
    <w:name w:val="Block Text"/>
    <w:basedOn w:val="Normal"/>
    <w:uiPriority w:val="99"/>
    <w:rsid w:val="003232DE"/>
    <w:pPr>
      <w:widowControl/>
      <w:ind w:left="-360" w:right="-540"/>
    </w:pPr>
    <w:rPr>
      <w:rFonts w:ascii="Garamond" w:hAnsi="Garamond"/>
      <w:sz w:val="24"/>
      <w:szCs w:val="24"/>
    </w:rPr>
  </w:style>
  <w:style w:type="character" w:styleId="PageNumber">
    <w:name w:val="page number"/>
    <w:basedOn w:val="DefaultParagraphFont"/>
    <w:uiPriority w:val="99"/>
    <w:rsid w:val="003232DE"/>
    <w:rPr>
      <w:rFonts w:cs="Times New Roman"/>
    </w:rPr>
  </w:style>
  <w:style w:type="paragraph" w:styleId="ListParagraph">
    <w:name w:val="List Paragraph"/>
    <w:basedOn w:val="Normal"/>
    <w:uiPriority w:val="34"/>
    <w:qFormat/>
    <w:rsid w:val="00191990"/>
    <w:pPr>
      <w:ind w:left="720"/>
    </w:pPr>
  </w:style>
  <w:style w:type="paragraph" w:styleId="DocumentMap">
    <w:name w:val="Document Map"/>
    <w:basedOn w:val="Normal"/>
    <w:link w:val="DocumentMapChar"/>
    <w:uiPriority w:val="99"/>
    <w:rsid w:val="00321556"/>
    <w:rPr>
      <w:rFonts w:ascii="Lucida Grande" w:hAnsi="Lucida Grande" w:cs="Lucida Grande"/>
      <w:sz w:val="24"/>
      <w:szCs w:val="24"/>
    </w:rPr>
  </w:style>
  <w:style w:type="character" w:customStyle="1" w:styleId="DocumentMapChar">
    <w:name w:val="Document Map Char"/>
    <w:basedOn w:val="DefaultParagraphFont"/>
    <w:link w:val="DocumentMap"/>
    <w:uiPriority w:val="99"/>
    <w:locked/>
    <w:rsid w:val="00321556"/>
    <w:rPr>
      <w:rFonts w:ascii="Lucida Grande" w:hAnsi="Lucida Grande" w:cs="Lucida Grande"/>
      <w:snapToGrid w:val="0"/>
      <w:sz w:val="24"/>
      <w:szCs w:val="24"/>
    </w:rPr>
  </w:style>
  <w:style w:type="paragraph" w:styleId="NormalWeb">
    <w:name w:val="Normal (Web)"/>
    <w:basedOn w:val="Normal"/>
    <w:uiPriority w:val="99"/>
    <w:rsid w:val="00302D58"/>
    <w:pPr>
      <w:widowControl/>
      <w:spacing w:before="100" w:beforeAutospacing="1" w:after="100" w:afterAutospacing="1"/>
    </w:pPr>
    <w:rPr>
      <w:rFonts w:ascii="Times New Roman" w:hAnsi="Times New Roman"/>
      <w:sz w:val="24"/>
      <w:szCs w:val="24"/>
    </w:rPr>
  </w:style>
  <w:style w:type="character" w:styleId="Strong">
    <w:name w:val="Strong"/>
    <w:basedOn w:val="DefaultParagraphFont"/>
    <w:uiPriority w:val="99"/>
    <w:qFormat/>
    <w:rsid w:val="00302D58"/>
    <w:rPr>
      <w:rFonts w:cs="Times New Roman"/>
      <w:b/>
      <w:bCs/>
    </w:rPr>
  </w:style>
  <w:style w:type="character" w:styleId="CommentReference">
    <w:name w:val="annotation reference"/>
    <w:basedOn w:val="DefaultParagraphFont"/>
    <w:uiPriority w:val="99"/>
    <w:semiHidden/>
    <w:locked/>
    <w:rsid w:val="008143D0"/>
    <w:rPr>
      <w:rFonts w:cs="Times New Roman"/>
      <w:sz w:val="16"/>
      <w:szCs w:val="16"/>
    </w:rPr>
  </w:style>
  <w:style w:type="paragraph" w:styleId="CommentText">
    <w:name w:val="annotation text"/>
    <w:basedOn w:val="Normal"/>
    <w:link w:val="CommentTextChar"/>
    <w:uiPriority w:val="99"/>
    <w:semiHidden/>
    <w:locked/>
    <w:rsid w:val="008143D0"/>
  </w:style>
  <w:style w:type="character" w:customStyle="1" w:styleId="CommentTextChar">
    <w:name w:val="Comment Text Char"/>
    <w:basedOn w:val="DefaultParagraphFont"/>
    <w:link w:val="CommentText"/>
    <w:uiPriority w:val="99"/>
    <w:semiHidden/>
    <w:locked/>
    <w:rsid w:val="008143D0"/>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locked/>
    <w:rsid w:val="008143D0"/>
    <w:rPr>
      <w:b/>
      <w:bCs/>
    </w:rPr>
  </w:style>
  <w:style w:type="character" w:customStyle="1" w:styleId="CommentSubjectChar">
    <w:name w:val="Comment Subject Char"/>
    <w:basedOn w:val="CommentTextChar"/>
    <w:link w:val="CommentSubject"/>
    <w:uiPriority w:val="99"/>
    <w:semiHidden/>
    <w:locked/>
    <w:rsid w:val="008143D0"/>
    <w:rPr>
      <w:rFonts w:ascii="Courier New" w:hAnsi="Courier New" w:cs="Times New Roman"/>
      <w:b/>
      <w:bCs/>
      <w:sz w:val="20"/>
      <w:szCs w:val="20"/>
    </w:rPr>
  </w:style>
  <w:style w:type="character" w:customStyle="1" w:styleId="UnresolvedMention">
    <w:name w:val="Unresolved Mention"/>
    <w:basedOn w:val="DefaultParagraphFont"/>
    <w:uiPriority w:val="99"/>
    <w:semiHidden/>
    <w:unhideWhenUsed/>
    <w:rsid w:val="000F0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2783">
      <w:marLeft w:val="0"/>
      <w:marRight w:val="0"/>
      <w:marTop w:val="0"/>
      <w:marBottom w:val="0"/>
      <w:divBdr>
        <w:top w:val="none" w:sz="0" w:space="0" w:color="auto"/>
        <w:left w:val="none" w:sz="0" w:space="0" w:color="auto"/>
        <w:bottom w:val="none" w:sz="0" w:space="0" w:color="auto"/>
        <w:right w:val="none" w:sz="0" w:space="0" w:color="auto"/>
      </w:divBdr>
      <w:divsChild>
        <w:div w:id="336612787">
          <w:marLeft w:val="0"/>
          <w:marRight w:val="0"/>
          <w:marTop w:val="0"/>
          <w:marBottom w:val="0"/>
          <w:divBdr>
            <w:top w:val="none" w:sz="0" w:space="0" w:color="auto"/>
            <w:left w:val="none" w:sz="0" w:space="0" w:color="auto"/>
            <w:bottom w:val="none" w:sz="0" w:space="0" w:color="auto"/>
            <w:right w:val="none" w:sz="0" w:space="0" w:color="auto"/>
          </w:divBdr>
          <w:divsChild>
            <w:div w:id="336612786">
              <w:marLeft w:val="0"/>
              <w:marRight w:val="0"/>
              <w:marTop w:val="0"/>
              <w:marBottom w:val="0"/>
              <w:divBdr>
                <w:top w:val="none" w:sz="0" w:space="0" w:color="auto"/>
                <w:left w:val="none" w:sz="0" w:space="0" w:color="auto"/>
                <w:bottom w:val="none" w:sz="0" w:space="0" w:color="auto"/>
                <w:right w:val="none" w:sz="0" w:space="0" w:color="auto"/>
              </w:divBdr>
              <w:divsChild>
                <w:div w:id="336612788">
                  <w:marLeft w:val="0"/>
                  <w:marRight w:val="0"/>
                  <w:marTop w:val="0"/>
                  <w:marBottom w:val="0"/>
                  <w:divBdr>
                    <w:top w:val="none" w:sz="0" w:space="0" w:color="auto"/>
                    <w:left w:val="none" w:sz="0" w:space="0" w:color="auto"/>
                    <w:bottom w:val="none" w:sz="0" w:space="0" w:color="auto"/>
                    <w:right w:val="none" w:sz="0" w:space="0" w:color="auto"/>
                  </w:divBdr>
                </w:div>
              </w:divsChild>
            </w:div>
            <w:div w:id="336612789">
              <w:marLeft w:val="0"/>
              <w:marRight w:val="0"/>
              <w:marTop w:val="0"/>
              <w:marBottom w:val="0"/>
              <w:divBdr>
                <w:top w:val="none" w:sz="0" w:space="0" w:color="auto"/>
                <w:left w:val="none" w:sz="0" w:space="0" w:color="auto"/>
                <w:bottom w:val="none" w:sz="0" w:space="0" w:color="auto"/>
                <w:right w:val="none" w:sz="0" w:space="0" w:color="auto"/>
              </w:divBdr>
              <w:divsChild>
                <w:div w:id="3366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2784">
      <w:marLeft w:val="0"/>
      <w:marRight w:val="0"/>
      <w:marTop w:val="0"/>
      <w:marBottom w:val="0"/>
      <w:divBdr>
        <w:top w:val="none" w:sz="0" w:space="0" w:color="auto"/>
        <w:left w:val="none" w:sz="0" w:space="0" w:color="auto"/>
        <w:bottom w:val="none" w:sz="0" w:space="0" w:color="auto"/>
        <w:right w:val="none" w:sz="0" w:space="0" w:color="auto"/>
      </w:divBdr>
    </w:div>
    <w:div w:id="336612790">
      <w:marLeft w:val="0"/>
      <w:marRight w:val="0"/>
      <w:marTop w:val="0"/>
      <w:marBottom w:val="0"/>
      <w:divBdr>
        <w:top w:val="none" w:sz="0" w:space="0" w:color="auto"/>
        <w:left w:val="none" w:sz="0" w:space="0" w:color="auto"/>
        <w:bottom w:val="none" w:sz="0" w:space="0" w:color="auto"/>
        <w:right w:val="none" w:sz="0" w:space="0" w:color="auto"/>
      </w:divBdr>
    </w:div>
    <w:div w:id="336612791">
      <w:marLeft w:val="0"/>
      <w:marRight w:val="0"/>
      <w:marTop w:val="0"/>
      <w:marBottom w:val="0"/>
      <w:divBdr>
        <w:top w:val="none" w:sz="0" w:space="0" w:color="auto"/>
        <w:left w:val="none" w:sz="0" w:space="0" w:color="auto"/>
        <w:bottom w:val="none" w:sz="0" w:space="0" w:color="auto"/>
        <w:right w:val="none" w:sz="0" w:space="0" w:color="auto"/>
      </w:divBdr>
    </w:div>
    <w:div w:id="336612792">
      <w:marLeft w:val="0"/>
      <w:marRight w:val="0"/>
      <w:marTop w:val="0"/>
      <w:marBottom w:val="0"/>
      <w:divBdr>
        <w:top w:val="none" w:sz="0" w:space="0" w:color="auto"/>
        <w:left w:val="none" w:sz="0" w:space="0" w:color="auto"/>
        <w:bottom w:val="none" w:sz="0" w:space="0" w:color="auto"/>
        <w:right w:val="none" w:sz="0" w:space="0" w:color="auto"/>
      </w:divBdr>
    </w:div>
    <w:div w:id="464203217">
      <w:bodyDiv w:val="1"/>
      <w:marLeft w:val="0"/>
      <w:marRight w:val="0"/>
      <w:marTop w:val="0"/>
      <w:marBottom w:val="0"/>
      <w:divBdr>
        <w:top w:val="none" w:sz="0" w:space="0" w:color="auto"/>
        <w:left w:val="none" w:sz="0" w:space="0" w:color="auto"/>
        <w:bottom w:val="none" w:sz="0" w:space="0" w:color="auto"/>
        <w:right w:val="none" w:sz="0" w:space="0" w:color="auto"/>
      </w:divBdr>
    </w:div>
    <w:div w:id="19627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anf/budget-taxes-and-procurement/oversight-agencies/osd/osd-for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grant-programs-offered-by-the-division-of-conservation-serv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oconnor@mas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bert.OConnor@mass.gov"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B6F5C-54AA-41BF-9CB9-31C3836F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2403</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REQUEST FOR RESPONSE COVER SHEET</vt:lpstr>
    </vt:vector>
  </TitlesOfParts>
  <Company>MDC DWM Natural Resources Section</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RESPONSE COVER SHEET</dc:title>
  <dc:creator>Thom Kyker-Snowman</dc:creator>
  <cp:lastModifiedBy>Peggy Sloan</cp:lastModifiedBy>
  <cp:revision>2</cp:revision>
  <cp:lastPrinted>2020-02-27T20:05:00Z</cp:lastPrinted>
  <dcterms:created xsi:type="dcterms:W3CDTF">2020-03-24T13:21:00Z</dcterms:created>
  <dcterms:modified xsi:type="dcterms:W3CDTF">2020-03-24T13:21:00Z</dcterms:modified>
</cp:coreProperties>
</file>