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C1A7D" w14:textId="77777777" w:rsidR="00447C3E" w:rsidRDefault="00000000" w:rsidP="00447C3E">
      <w:pPr>
        <w:pStyle w:val="BodyA"/>
        <w:widowControl w:val="0"/>
        <w:spacing w:line="276" w:lineRule="auto"/>
        <w:jc w:val="center"/>
        <w:rPr>
          <w:rFonts w:ascii="Times New Roman" w:hAnsi="Times New Roman"/>
          <w:b/>
          <w:bCs/>
        </w:rPr>
      </w:pPr>
      <w:r>
        <w:rPr>
          <w:rFonts w:ascii="Times New Roman" w:hAnsi="Times New Roman"/>
          <w:b/>
          <w:bCs/>
        </w:rPr>
        <w:t xml:space="preserve">SHELBURNE COMMUNITY PRESERVATION GRANT </w:t>
      </w:r>
    </w:p>
    <w:p w14:paraId="2B544A49" w14:textId="1EDE1D05" w:rsidR="008148F4" w:rsidRDefault="00447C3E" w:rsidP="00447C3E">
      <w:pPr>
        <w:pStyle w:val="BodyA"/>
        <w:widowControl w:val="0"/>
        <w:spacing w:line="276" w:lineRule="auto"/>
        <w:jc w:val="center"/>
        <w:rPr>
          <w:rFonts w:ascii="Times New Roman" w:eastAsia="Times New Roman" w:hAnsi="Times New Roman" w:cs="Times New Roman"/>
        </w:rPr>
      </w:pPr>
      <w:r>
        <w:rPr>
          <w:rFonts w:ascii="Times New Roman" w:hAnsi="Times New Roman"/>
          <w:b/>
          <w:bCs/>
        </w:rPr>
        <w:t>PRE-APPLICATION &amp; APPLICATION INSTRUCTIONS</w:t>
      </w:r>
    </w:p>
    <w:p w14:paraId="30DEB28E" w14:textId="77777777" w:rsidR="00447C3E" w:rsidRDefault="00447C3E">
      <w:pPr>
        <w:pStyle w:val="BodyA"/>
        <w:jc w:val="center"/>
        <w:rPr>
          <w:rFonts w:ascii="Times New Roman" w:hAnsi="Times New Roman"/>
          <w:lang w:val="en-US"/>
        </w:rPr>
      </w:pPr>
    </w:p>
    <w:p w14:paraId="5BB2A8D6" w14:textId="46F14486" w:rsidR="008148F4" w:rsidRDefault="00000000">
      <w:pPr>
        <w:pStyle w:val="BodyA"/>
        <w:jc w:val="center"/>
        <w:rPr>
          <w:rFonts w:ascii="Times New Roman" w:eastAsia="Times New Roman" w:hAnsi="Times New Roman" w:cs="Times New Roman"/>
          <w:lang w:val="en-US"/>
        </w:rPr>
      </w:pPr>
      <w:r>
        <w:rPr>
          <w:rFonts w:ascii="Times New Roman" w:hAnsi="Times New Roman"/>
          <w:lang w:val="en-US"/>
        </w:rPr>
        <w:t>Welcome to the Shelburne Community Preservation Committee Application Process!</w:t>
      </w:r>
    </w:p>
    <w:p w14:paraId="7003FD2B" w14:textId="77777777" w:rsidR="008148F4" w:rsidRDefault="008148F4">
      <w:pPr>
        <w:pStyle w:val="BodyA"/>
        <w:rPr>
          <w:rFonts w:ascii="Times New Roman" w:eastAsia="Times New Roman" w:hAnsi="Times New Roman" w:cs="Times New Roman"/>
        </w:rPr>
      </w:pPr>
    </w:p>
    <w:p w14:paraId="64145C3F" w14:textId="77777777" w:rsidR="008148F4" w:rsidRDefault="00000000">
      <w:pPr>
        <w:pStyle w:val="BodyA"/>
        <w:rPr>
          <w:rFonts w:ascii="Times New Roman" w:eastAsia="Times New Roman" w:hAnsi="Times New Roman" w:cs="Times New Roman"/>
        </w:rPr>
      </w:pPr>
      <w:r>
        <w:rPr>
          <w:rFonts w:ascii="Times New Roman" w:hAnsi="Times New Roman"/>
          <w:lang w:val="en-US"/>
        </w:rPr>
        <w:t>Thank you for your interest in applying for a grant from Shelburne Community Preservation</w:t>
      </w:r>
      <w:r>
        <w:rPr>
          <w:rFonts w:ascii="Times New Roman" w:hAnsi="Times New Roman"/>
          <w:b/>
          <w:bCs/>
          <w:color w:val="FF0000"/>
          <w:u w:color="FF0000"/>
        </w:rPr>
        <w:t xml:space="preserve"> </w:t>
      </w:r>
      <w:r>
        <w:rPr>
          <w:rFonts w:ascii="Times New Roman" w:hAnsi="Times New Roman"/>
          <w:lang w:val="en-US"/>
        </w:rPr>
        <w:t xml:space="preserve">funds.  CPA funds are public funds raised from Shelburne property taxes and from State funding. Projects funded with CPA funds must meet all Town and State requirements  for funds to be released. </w:t>
      </w:r>
      <w:r>
        <w:rPr>
          <w:rFonts w:ascii="Times New Roman" w:hAnsi="Times New Roman"/>
        </w:rPr>
        <w:t xml:space="preserve">For more information about the Town of Shelburne’s Community Preservation Plan including </w:t>
      </w:r>
      <w:r>
        <w:rPr>
          <w:rFonts w:ascii="Times New Roman" w:hAnsi="Times New Roman"/>
          <w:lang w:val="en-US"/>
        </w:rPr>
        <w:t>m</w:t>
      </w:r>
      <w:r>
        <w:rPr>
          <w:rFonts w:ascii="Times New Roman" w:hAnsi="Times New Roman"/>
        </w:rPr>
        <w:t xml:space="preserve">ission and </w:t>
      </w:r>
      <w:r>
        <w:rPr>
          <w:rFonts w:ascii="Times New Roman" w:hAnsi="Times New Roman"/>
          <w:lang w:val="en-US"/>
        </w:rPr>
        <w:t>g</w:t>
      </w:r>
      <w:r>
        <w:rPr>
          <w:rFonts w:ascii="Times New Roman" w:hAnsi="Times New Roman"/>
        </w:rPr>
        <w:t xml:space="preserve">uiding </w:t>
      </w:r>
      <w:r>
        <w:rPr>
          <w:rFonts w:ascii="Times New Roman" w:hAnsi="Times New Roman"/>
          <w:lang w:val="en-US"/>
        </w:rPr>
        <w:t>p</w:t>
      </w:r>
      <w:r>
        <w:rPr>
          <w:rFonts w:ascii="Times New Roman" w:hAnsi="Times New Roman"/>
        </w:rPr>
        <w:t xml:space="preserve">rinciples, </w:t>
      </w:r>
      <w:r>
        <w:rPr>
          <w:rFonts w:ascii="Times New Roman" w:hAnsi="Times New Roman"/>
          <w:lang w:val="en-US"/>
        </w:rPr>
        <w:t>g</w:t>
      </w:r>
      <w:r>
        <w:rPr>
          <w:rFonts w:ascii="Times New Roman" w:hAnsi="Times New Roman"/>
        </w:rPr>
        <w:t xml:space="preserve">oals, state and local funding, see the plan document on the town’s website. </w:t>
      </w:r>
      <w:hyperlink r:id="rId7" w:history="1">
        <w:r w:rsidR="008148F4">
          <w:rPr>
            <w:rStyle w:val="Hyperlink0"/>
            <w:rFonts w:ascii="Times New Roman" w:hAnsi="Times New Roman"/>
          </w:rPr>
          <w:t>Click here</w:t>
        </w:r>
      </w:hyperlink>
      <w:r>
        <w:rPr>
          <w:rFonts w:ascii="Times New Roman" w:hAnsi="Times New Roman"/>
        </w:rPr>
        <w:t xml:space="preserve">. </w:t>
      </w:r>
      <w:r>
        <w:rPr>
          <w:rFonts w:ascii="Times New Roman" w:hAnsi="Times New Roman"/>
          <w:lang w:val="en-US"/>
        </w:rPr>
        <w:t xml:space="preserve"> We hope this process will be easy for you to follow and participate in.  If any part of the process is unclear, please contact </w:t>
      </w:r>
      <w:hyperlink r:id="rId8" w:history="1">
        <w:r w:rsidR="008148F4">
          <w:rPr>
            <w:rStyle w:val="Hyperlink1"/>
            <w:rFonts w:ascii="Times New Roman" w:hAnsi="Times New Roman"/>
          </w:rPr>
          <w:t>Communitypreservation@townofshelburnema.gov</w:t>
        </w:r>
      </w:hyperlink>
      <w:r>
        <w:rPr>
          <w:rStyle w:val="None"/>
          <w:rFonts w:ascii="Times New Roman" w:hAnsi="Times New Roman"/>
          <w:color w:val="212529"/>
          <w:u w:color="212529"/>
        </w:rPr>
        <w:t xml:space="preserve"> </w:t>
      </w:r>
      <w:r>
        <w:rPr>
          <w:rStyle w:val="None"/>
          <w:rFonts w:ascii="Times New Roman" w:hAnsi="Times New Roman"/>
          <w:lang w:val="en-US"/>
        </w:rPr>
        <w:t>for more information. Thank you for your interest in making our town a better and more interesting place.</w:t>
      </w:r>
    </w:p>
    <w:p w14:paraId="7C23C003" w14:textId="77777777" w:rsidR="008148F4" w:rsidRDefault="008148F4">
      <w:pPr>
        <w:pStyle w:val="BodyA"/>
        <w:rPr>
          <w:rStyle w:val="None"/>
          <w:rFonts w:ascii="Times New Roman" w:eastAsia="Times New Roman" w:hAnsi="Times New Roman" w:cs="Times New Roman"/>
        </w:rPr>
      </w:pPr>
    </w:p>
    <w:p w14:paraId="028A3F36" w14:textId="77777777" w:rsidR="008148F4" w:rsidRDefault="00000000">
      <w:pPr>
        <w:pStyle w:val="BodyA"/>
        <w:rPr>
          <w:rStyle w:val="None"/>
          <w:rFonts w:ascii="Times New Roman" w:eastAsia="Times New Roman" w:hAnsi="Times New Roman" w:cs="Times New Roman"/>
          <w:b/>
          <w:bCs/>
          <w:lang w:val="en-US"/>
        </w:rPr>
      </w:pPr>
      <w:r>
        <w:rPr>
          <w:rStyle w:val="None"/>
          <w:rFonts w:ascii="Times New Roman" w:hAnsi="Times New Roman"/>
          <w:b/>
          <w:bCs/>
          <w:lang w:val="en-US"/>
        </w:rPr>
        <w:t>Included in this packet is information about:</w:t>
      </w:r>
    </w:p>
    <w:p w14:paraId="0CA7A182" w14:textId="77777777" w:rsidR="008148F4" w:rsidRDefault="008148F4">
      <w:pPr>
        <w:pStyle w:val="BodyA"/>
        <w:rPr>
          <w:rStyle w:val="None"/>
          <w:rFonts w:ascii="Times New Roman" w:eastAsia="Times New Roman" w:hAnsi="Times New Roman" w:cs="Times New Roman"/>
          <w:b/>
          <w:bCs/>
        </w:rPr>
      </w:pPr>
    </w:p>
    <w:p w14:paraId="15EBB61F" w14:textId="77777777" w:rsidR="008148F4" w:rsidRDefault="00000000">
      <w:pPr>
        <w:pStyle w:val="BodyA"/>
        <w:numPr>
          <w:ilvl w:val="0"/>
          <w:numId w:val="2"/>
        </w:numPr>
        <w:rPr>
          <w:rFonts w:ascii="Times New Roman" w:hAnsi="Times New Roman"/>
          <w:lang w:val="en-US"/>
        </w:rPr>
      </w:pPr>
      <w:r>
        <w:rPr>
          <w:rStyle w:val="None"/>
          <w:rFonts w:ascii="Times New Roman" w:hAnsi="Times New Roman"/>
          <w:lang w:val="en-US"/>
        </w:rPr>
        <w:t>The purpose and limitations of the Community Preservation Act (CPA) (Please see chart on next page)</w:t>
      </w:r>
    </w:p>
    <w:p w14:paraId="0EB68F15" w14:textId="77777777" w:rsidR="008148F4" w:rsidRDefault="00000000">
      <w:pPr>
        <w:pStyle w:val="BodyA"/>
        <w:numPr>
          <w:ilvl w:val="0"/>
          <w:numId w:val="2"/>
        </w:numPr>
        <w:rPr>
          <w:rFonts w:ascii="Times New Roman" w:hAnsi="Times New Roman"/>
          <w:lang w:val="en-US"/>
        </w:rPr>
      </w:pPr>
      <w:r>
        <w:rPr>
          <w:rStyle w:val="None"/>
          <w:rFonts w:ascii="Times New Roman" w:hAnsi="Times New Roman"/>
          <w:lang w:val="en-US"/>
        </w:rPr>
        <w:t>Shelburne Community Preservation Committee’s (the Committee) role and processes</w:t>
      </w:r>
    </w:p>
    <w:p w14:paraId="0C9BDC55" w14:textId="77777777" w:rsidR="008148F4" w:rsidRDefault="00000000">
      <w:pPr>
        <w:pStyle w:val="BodyA"/>
        <w:numPr>
          <w:ilvl w:val="0"/>
          <w:numId w:val="2"/>
        </w:numPr>
        <w:rPr>
          <w:rFonts w:ascii="Times New Roman" w:hAnsi="Times New Roman"/>
          <w:lang w:val="en-US"/>
        </w:rPr>
      </w:pPr>
      <w:r>
        <w:rPr>
          <w:rStyle w:val="None"/>
          <w:rFonts w:ascii="Times New Roman" w:hAnsi="Times New Roman"/>
          <w:lang w:val="en-US"/>
        </w:rPr>
        <w:t>CPA Grant eligibility</w:t>
      </w:r>
    </w:p>
    <w:p w14:paraId="52604D7B" w14:textId="77777777" w:rsidR="008148F4" w:rsidRDefault="00000000">
      <w:pPr>
        <w:pStyle w:val="BodyA"/>
        <w:numPr>
          <w:ilvl w:val="0"/>
          <w:numId w:val="2"/>
        </w:numPr>
        <w:rPr>
          <w:rFonts w:ascii="Times New Roman" w:hAnsi="Times New Roman"/>
          <w:lang w:val="en-US"/>
        </w:rPr>
      </w:pPr>
      <w:r>
        <w:rPr>
          <w:rStyle w:val="None"/>
          <w:rFonts w:ascii="Times New Roman" w:hAnsi="Times New Roman"/>
          <w:lang w:val="en-US"/>
        </w:rPr>
        <w:t>Grant Application Process, Timeline and Deadlines</w:t>
      </w:r>
    </w:p>
    <w:p w14:paraId="53894A67" w14:textId="77777777" w:rsidR="008148F4" w:rsidRDefault="00000000">
      <w:pPr>
        <w:pStyle w:val="BodyA"/>
        <w:spacing w:before="240" w:after="240"/>
        <w:rPr>
          <w:rStyle w:val="None"/>
          <w:rFonts w:ascii="Times New Roman" w:eastAsia="Times New Roman" w:hAnsi="Times New Roman" w:cs="Times New Roman"/>
          <w:b/>
          <w:bCs/>
          <w:lang w:val="en-US"/>
        </w:rPr>
      </w:pPr>
      <w:r>
        <w:rPr>
          <w:rStyle w:val="None"/>
          <w:rFonts w:ascii="Times New Roman" w:hAnsi="Times New Roman"/>
          <w:b/>
          <w:bCs/>
          <w:u w:val="single"/>
          <w:lang w:val="en-US"/>
        </w:rPr>
        <w:t>Grant Application Process</w:t>
      </w:r>
      <w:r>
        <w:rPr>
          <w:rStyle w:val="None"/>
          <w:rFonts w:ascii="Times New Roman" w:hAnsi="Times New Roman"/>
          <w:b/>
          <w:bCs/>
          <w:lang w:val="en-US"/>
        </w:rPr>
        <w:t>:</w:t>
      </w:r>
    </w:p>
    <w:p w14:paraId="54F823FD" w14:textId="77777777" w:rsidR="008148F4" w:rsidRDefault="00000000">
      <w:pPr>
        <w:pStyle w:val="ListParagraph"/>
        <w:numPr>
          <w:ilvl w:val="0"/>
          <w:numId w:val="4"/>
        </w:numPr>
        <w:spacing w:after="120"/>
        <w:rPr>
          <w:rFonts w:ascii="Times New Roman" w:hAnsi="Times New Roman"/>
        </w:rPr>
      </w:pPr>
      <w:r>
        <w:rPr>
          <w:rStyle w:val="None"/>
          <w:rFonts w:ascii="Times New Roman" w:hAnsi="Times New Roman"/>
          <w:b/>
          <w:bCs/>
          <w:u w:val="single"/>
        </w:rPr>
        <w:t>Pre-Application</w:t>
      </w:r>
      <w:r>
        <w:rPr>
          <w:rStyle w:val="None"/>
          <w:rFonts w:ascii="Times New Roman" w:hAnsi="Times New Roman"/>
        </w:rPr>
        <w:t xml:space="preserve">- Pre-Application is </w:t>
      </w:r>
      <w:r>
        <w:rPr>
          <w:rStyle w:val="None"/>
          <w:rFonts w:ascii="Times New Roman" w:hAnsi="Times New Roman"/>
          <w:u w:val="single"/>
        </w:rPr>
        <w:t xml:space="preserve">required </w:t>
      </w:r>
      <w:r>
        <w:rPr>
          <w:rStyle w:val="None"/>
          <w:rFonts w:ascii="Times New Roman" w:hAnsi="Times New Roman"/>
        </w:rPr>
        <w:t xml:space="preserve">for a project to be considered for funding. Before filling out the pre-application, review the allowable spending projects chart (see page 2). The (CPA) is clear about what can and cannot be funded with CPA funds.  If your project does not fit into one or more of the “YES” boxes,  the project </w:t>
      </w:r>
      <w:r>
        <w:rPr>
          <w:rStyle w:val="None"/>
          <w:rFonts w:ascii="Times New Roman" w:hAnsi="Times New Roman"/>
          <w:u w:val="single"/>
        </w:rPr>
        <w:t>does not</w:t>
      </w:r>
      <w:r>
        <w:rPr>
          <w:rStyle w:val="None"/>
          <w:rFonts w:ascii="Times New Roman" w:hAnsi="Times New Roman"/>
        </w:rPr>
        <w:t xml:space="preserve"> qualify for funding. If you are unsure, complete a pre-application and the Committee will </w:t>
      </w:r>
      <w:proofErr w:type="gramStart"/>
      <w:r>
        <w:rPr>
          <w:rStyle w:val="None"/>
          <w:rFonts w:ascii="Times New Roman" w:hAnsi="Times New Roman"/>
        </w:rPr>
        <w:t>make a determination</w:t>
      </w:r>
      <w:proofErr w:type="gramEnd"/>
      <w:r>
        <w:rPr>
          <w:rStyle w:val="None"/>
          <w:rFonts w:ascii="Times New Roman" w:hAnsi="Times New Roman"/>
        </w:rPr>
        <w:t xml:space="preserve">. </w:t>
      </w:r>
    </w:p>
    <w:p w14:paraId="4E898131" w14:textId="77777777" w:rsidR="008148F4" w:rsidRDefault="00000000">
      <w:pPr>
        <w:pStyle w:val="Body"/>
        <w:ind w:left="360" w:firstLine="360"/>
        <w:rPr>
          <w:rStyle w:val="None"/>
          <w:b/>
          <w:bCs/>
          <w:color w:val="FF0000"/>
          <w:u w:color="FF0000"/>
        </w:rPr>
      </w:pPr>
      <w:r>
        <w:rPr>
          <w:rStyle w:val="None"/>
        </w:rPr>
        <w:t xml:space="preserve"> </w:t>
      </w:r>
      <w:r>
        <w:rPr>
          <w:rStyle w:val="None"/>
        </w:rPr>
        <w:tab/>
      </w:r>
      <w:r>
        <w:rPr>
          <w:rStyle w:val="None"/>
          <w:b/>
          <w:bCs/>
        </w:rPr>
        <w:t xml:space="preserve">Deadline for submission of the pre-application is 5:00 PM  </w:t>
      </w:r>
      <w:r>
        <w:rPr>
          <w:rStyle w:val="None"/>
          <w:b/>
          <w:bCs/>
          <w:color w:val="212529"/>
          <w:u w:color="212529"/>
        </w:rPr>
        <w:t>September 15, 2025</w:t>
      </w:r>
      <w:r>
        <w:rPr>
          <w:rStyle w:val="None"/>
          <w:b/>
          <w:bCs/>
          <w:color w:val="FF0000"/>
          <w:u w:color="FF0000"/>
        </w:rPr>
        <w:t xml:space="preserve"> </w:t>
      </w:r>
    </w:p>
    <w:p w14:paraId="0C2E1E4E" w14:textId="77777777" w:rsidR="008148F4" w:rsidRDefault="008148F4">
      <w:pPr>
        <w:pStyle w:val="Body"/>
        <w:ind w:left="360" w:firstLine="360"/>
        <w:rPr>
          <w:rStyle w:val="None"/>
          <w:b/>
          <w:bCs/>
        </w:rPr>
      </w:pPr>
    </w:p>
    <w:p w14:paraId="604D4038" w14:textId="77777777" w:rsidR="008148F4" w:rsidRDefault="00000000">
      <w:pPr>
        <w:pStyle w:val="Body"/>
        <w:spacing w:after="120"/>
        <w:ind w:left="720"/>
        <w:rPr>
          <w:rStyle w:val="None"/>
          <w:shd w:val="clear" w:color="auto" w:fill="FFFF00"/>
        </w:rPr>
      </w:pPr>
      <w:r>
        <w:rPr>
          <w:rStyle w:val="None"/>
        </w:rPr>
        <w:t>The Committee will review all Pre-Applications and make initial determinations on project eligibility and notify Applicants in writing by October 30</w:t>
      </w:r>
      <w:r>
        <w:rPr>
          <w:rStyle w:val="None"/>
          <w:vertAlign w:val="superscript"/>
        </w:rPr>
        <w:t>th</w:t>
      </w:r>
      <w:r>
        <w:rPr>
          <w:rStyle w:val="None"/>
        </w:rPr>
        <w:t xml:space="preserve">. Applicants with projects that qualify can then proceed to the application process. Projects that do not qualify will receive feedback on why the project does not qualify for funding. </w:t>
      </w:r>
    </w:p>
    <w:p w14:paraId="0EA592CB" w14:textId="77777777" w:rsidR="008148F4" w:rsidRDefault="00000000">
      <w:pPr>
        <w:pStyle w:val="ListParagraph"/>
        <w:numPr>
          <w:ilvl w:val="0"/>
          <w:numId w:val="4"/>
        </w:numPr>
        <w:rPr>
          <w:rFonts w:ascii="Times New Roman" w:hAnsi="Times New Roman"/>
        </w:rPr>
      </w:pPr>
      <w:r>
        <w:rPr>
          <w:rStyle w:val="None"/>
          <w:rFonts w:ascii="Times New Roman" w:hAnsi="Times New Roman"/>
          <w:b/>
          <w:bCs/>
          <w:u w:val="single"/>
        </w:rPr>
        <w:t>Application</w:t>
      </w:r>
      <w:r>
        <w:rPr>
          <w:rStyle w:val="None"/>
          <w:rFonts w:ascii="Times New Roman" w:hAnsi="Times New Roman"/>
        </w:rPr>
        <w:t>-</w:t>
      </w:r>
      <w:r>
        <w:rPr>
          <w:rStyle w:val="None"/>
          <w:rFonts w:ascii="Times New Roman" w:hAnsi="Times New Roman"/>
          <w:b/>
          <w:bCs/>
        </w:rPr>
        <w:t xml:space="preserve"> </w:t>
      </w:r>
      <w:r>
        <w:rPr>
          <w:rStyle w:val="None"/>
          <w:rFonts w:ascii="Times New Roman" w:hAnsi="Times New Roman"/>
        </w:rPr>
        <w:t xml:space="preserve">Applicants for projects that qualify through the Pre-Application process should move on to compete the full Application. Please complete all sections of the Application and attach additional documents if necessary. The Application will be considered complete upon submission and will be evaluated by the Committee as received. After an initial review, the Committee may request additional information. </w:t>
      </w:r>
    </w:p>
    <w:p w14:paraId="00FD1F30" w14:textId="77777777" w:rsidR="008148F4" w:rsidRDefault="008148F4">
      <w:pPr>
        <w:pStyle w:val="ListParagraph"/>
        <w:rPr>
          <w:rStyle w:val="None"/>
          <w:rFonts w:ascii="Times New Roman" w:eastAsia="Times New Roman" w:hAnsi="Times New Roman" w:cs="Times New Roman"/>
        </w:rPr>
      </w:pPr>
    </w:p>
    <w:p w14:paraId="09A212B6" w14:textId="77777777" w:rsidR="008148F4" w:rsidRDefault="00000000">
      <w:pPr>
        <w:pStyle w:val="BodyA"/>
        <w:ind w:left="1440"/>
        <w:rPr>
          <w:rStyle w:val="None"/>
          <w:rFonts w:ascii="Times New Roman" w:eastAsia="Times New Roman" w:hAnsi="Times New Roman" w:cs="Times New Roman"/>
        </w:rPr>
      </w:pPr>
      <w:r>
        <w:rPr>
          <w:rStyle w:val="None"/>
          <w:rFonts w:ascii="Times New Roman" w:hAnsi="Times New Roman"/>
          <w:b/>
          <w:bCs/>
        </w:rPr>
        <w:t xml:space="preserve">Deadline for submission of the Application is 5:00 PM November </w:t>
      </w:r>
      <w:r>
        <w:rPr>
          <w:rStyle w:val="None"/>
          <w:rFonts w:ascii="Times New Roman" w:hAnsi="Times New Roman"/>
          <w:b/>
          <w:bCs/>
          <w:lang w:val="en-US"/>
        </w:rPr>
        <w:t>14</w:t>
      </w:r>
      <w:r>
        <w:rPr>
          <w:rStyle w:val="None"/>
          <w:rFonts w:ascii="Times New Roman" w:hAnsi="Times New Roman"/>
          <w:b/>
          <w:bCs/>
        </w:rPr>
        <w:t xml:space="preserve">, 2025. </w:t>
      </w:r>
    </w:p>
    <w:p w14:paraId="29B49248" w14:textId="77777777" w:rsidR="008148F4" w:rsidRDefault="008148F4">
      <w:pPr>
        <w:pStyle w:val="Body"/>
        <w:ind w:left="720"/>
      </w:pPr>
    </w:p>
    <w:p w14:paraId="0F5CA20C" w14:textId="77777777" w:rsidR="008148F4" w:rsidRDefault="00000000">
      <w:pPr>
        <w:pStyle w:val="Body"/>
        <w:ind w:left="720"/>
      </w:pPr>
      <w:r>
        <w:rPr>
          <w:rStyle w:val="None"/>
        </w:rPr>
        <w:t>The Committee will review your application within 6 weeks of submission. It is likely that we will have questions. We may ask them in writing or in person and may request additional documents. The Committee may also ask for a legal opinion on project eligibility. All Applicants will be invited to meet with the Committee to discuss their application and answer any questions.  These meetings will be public and posted on the Town of Shelburne website (</w:t>
      </w:r>
      <w:hyperlink r:id="rId9" w:history="1">
        <w:r w:rsidR="008148F4">
          <w:rPr>
            <w:rStyle w:val="Hyperlink2"/>
          </w:rPr>
          <w:t>https://townofshelburne.com/</w:t>
        </w:r>
      </w:hyperlink>
      <w:r>
        <w:rPr>
          <w:rStyle w:val="None"/>
        </w:rPr>
        <w:t>).</w:t>
      </w:r>
    </w:p>
    <w:p w14:paraId="6FC165EF" w14:textId="77777777" w:rsidR="008148F4" w:rsidRDefault="008148F4">
      <w:pPr>
        <w:pStyle w:val="Body"/>
        <w:ind w:left="720"/>
      </w:pPr>
    </w:p>
    <w:p w14:paraId="69707387" w14:textId="77777777" w:rsidR="008148F4" w:rsidRDefault="00000000">
      <w:pPr>
        <w:pStyle w:val="BodyA"/>
        <w:ind w:left="720"/>
        <w:rPr>
          <w:rStyle w:val="None"/>
          <w:rFonts w:ascii="Times New Roman" w:eastAsia="Times New Roman" w:hAnsi="Times New Roman" w:cs="Times New Roman"/>
          <w:lang w:val="en-US"/>
        </w:rPr>
      </w:pPr>
      <w:r>
        <w:rPr>
          <w:rStyle w:val="None"/>
          <w:rFonts w:ascii="Times New Roman" w:hAnsi="Times New Roman"/>
          <w:lang w:val="en-US"/>
        </w:rPr>
        <w:lastRenderedPageBreak/>
        <w:t xml:space="preserve">The Committee may recommend the project as proposed or may modify it. It may recommend the full amount of funds requested or a lesser amount. It may also only fund a part of the project and not the entire project. Projects with more than one funding source are more likely to be approved. </w:t>
      </w:r>
    </w:p>
    <w:p w14:paraId="1A0CE148" w14:textId="77777777" w:rsidR="008148F4" w:rsidRDefault="008148F4">
      <w:pPr>
        <w:pStyle w:val="BodyA"/>
        <w:ind w:left="720"/>
        <w:rPr>
          <w:rStyle w:val="None"/>
          <w:rFonts w:ascii="Times New Roman" w:eastAsia="Times New Roman" w:hAnsi="Times New Roman" w:cs="Times New Roman"/>
          <w:lang w:val="en-US"/>
        </w:rPr>
      </w:pPr>
    </w:p>
    <w:p w14:paraId="7B2B3575" w14:textId="77777777" w:rsidR="008148F4" w:rsidRDefault="00000000">
      <w:pPr>
        <w:pStyle w:val="BodyA"/>
        <w:ind w:left="720"/>
        <w:rPr>
          <w:rStyle w:val="None"/>
          <w:rFonts w:ascii="Times New Roman" w:eastAsia="Times New Roman" w:hAnsi="Times New Roman" w:cs="Times New Roman"/>
          <w:lang w:val="en-US"/>
        </w:rPr>
      </w:pPr>
      <w:r>
        <w:rPr>
          <w:rStyle w:val="None"/>
          <w:rFonts w:ascii="Times New Roman" w:hAnsi="Times New Roman"/>
          <w:lang w:val="en-US"/>
        </w:rPr>
        <w:t>After a thorough review of all Applications the Committee will vote whether or not to recommend funding of a project. If a project is recommended for funding, the Committee will prepare a warrant article for voter approval at Town Meeting. Applicants will be notified of the Town Meeting decision to fund their project and the amount funded along with information on how to proceed. Funds will not be available until after July 1</w:t>
      </w:r>
      <w:r>
        <w:rPr>
          <w:rStyle w:val="None"/>
          <w:rFonts w:ascii="Times New Roman" w:hAnsi="Times New Roman"/>
          <w:vertAlign w:val="superscript"/>
          <w:lang w:val="en-US"/>
        </w:rPr>
        <w:t>st,</w:t>
      </w:r>
      <w:r>
        <w:rPr>
          <w:rStyle w:val="None"/>
          <w:rFonts w:ascii="Times New Roman" w:hAnsi="Times New Roman"/>
          <w:lang w:val="en-US"/>
        </w:rPr>
        <w:t xml:space="preserve"> following approval at Town Meeting.</w:t>
      </w:r>
    </w:p>
    <w:p w14:paraId="43AED372" w14:textId="77777777" w:rsidR="008148F4" w:rsidRDefault="008148F4">
      <w:pPr>
        <w:pStyle w:val="BodyA"/>
        <w:ind w:left="720"/>
        <w:rPr>
          <w:rStyle w:val="None"/>
          <w:rFonts w:ascii="Times New Roman" w:eastAsia="Times New Roman" w:hAnsi="Times New Roman" w:cs="Times New Roman"/>
          <w:lang w:val="en-US"/>
        </w:rPr>
      </w:pPr>
    </w:p>
    <w:p w14:paraId="24F2A5B1" w14:textId="77777777" w:rsidR="008148F4" w:rsidRDefault="00000000">
      <w:pPr>
        <w:pStyle w:val="Body"/>
        <w:spacing w:after="120"/>
        <w:ind w:left="720"/>
      </w:pPr>
      <w:r>
        <w:rPr>
          <w:rStyle w:val="None"/>
        </w:rPr>
        <w:t xml:space="preserve">If your project is funded, The Committee and the Shelburne Town Administrator will help you understand the requirements and how to proceed. </w:t>
      </w:r>
    </w:p>
    <w:p w14:paraId="0BCB32A6" w14:textId="77777777" w:rsidR="008148F4" w:rsidRDefault="00000000">
      <w:pPr>
        <w:pStyle w:val="Body"/>
        <w:spacing w:after="120"/>
        <w:ind w:left="720"/>
      </w:pPr>
      <w:r>
        <w:rPr>
          <w:rStyle w:val="None"/>
        </w:rPr>
        <w:t xml:space="preserve">All questions should be directed to </w:t>
      </w:r>
      <w:hyperlink r:id="rId10" w:history="1">
        <w:r w:rsidR="008148F4">
          <w:rPr>
            <w:rStyle w:val="Hyperlink3"/>
            <w:rFonts w:eastAsia="Arial Unicode MS"/>
          </w:rPr>
          <w:t>Communitypreservation@townofshelburnema.gov</w:t>
        </w:r>
      </w:hyperlink>
    </w:p>
    <w:p w14:paraId="0D62B864" w14:textId="77777777" w:rsidR="008148F4" w:rsidRDefault="008148F4">
      <w:pPr>
        <w:pStyle w:val="BodyA"/>
        <w:ind w:left="720"/>
        <w:rPr>
          <w:rStyle w:val="None"/>
          <w:rFonts w:ascii="Times New Roman" w:eastAsia="Times New Roman" w:hAnsi="Times New Roman" w:cs="Times New Roman"/>
        </w:rPr>
      </w:pPr>
    </w:p>
    <w:p w14:paraId="452BBB62" w14:textId="77777777" w:rsidR="000A68EA" w:rsidRDefault="00000000">
      <w:pPr>
        <w:pStyle w:val="ListParagraph"/>
        <w:numPr>
          <w:ilvl w:val="0"/>
          <w:numId w:val="4"/>
        </w:numPr>
        <w:spacing w:after="120"/>
        <w:rPr>
          <w:rStyle w:val="None"/>
          <w:rFonts w:ascii="Times New Roman" w:hAnsi="Times New Roman"/>
        </w:rPr>
      </w:pPr>
      <w:r>
        <w:rPr>
          <w:rStyle w:val="None"/>
          <w:rFonts w:ascii="Times New Roman" w:hAnsi="Times New Roman"/>
          <w:b/>
          <w:bCs/>
          <w:u w:val="single"/>
        </w:rPr>
        <w:t>Submission of documents</w:t>
      </w:r>
      <w:r>
        <w:rPr>
          <w:rStyle w:val="None"/>
          <w:rFonts w:ascii="Times New Roman" w:hAnsi="Times New Roman"/>
        </w:rPr>
        <w:t xml:space="preserve">: </w:t>
      </w:r>
    </w:p>
    <w:p w14:paraId="1F487CA4" w14:textId="154DDF9A" w:rsidR="008148F4" w:rsidRPr="000A68EA" w:rsidRDefault="00000000" w:rsidP="000A68EA">
      <w:pPr>
        <w:spacing w:after="120"/>
        <w:ind w:left="720"/>
      </w:pPr>
      <w:r w:rsidRPr="000A68EA">
        <w:rPr>
          <w:rStyle w:val="None"/>
        </w:rPr>
        <w:t xml:space="preserve">The Pre-Application and Application can be submitted by the stated deadlines by any of the following methods. Only one copy is required. </w:t>
      </w:r>
      <w:r w:rsidR="000A68EA" w:rsidRPr="000A68EA">
        <w:rPr>
          <w:rStyle w:val="None"/>
        </w:rPr>
        <w:t>If you are using the fillable online pdf  application, you must save the document offline as a pdf and submit the saved version.</w:t>
      </w:r>
      <w:r w:rsidR="000A68EA">
        <w:rPr>
          <w:rStyle w:val="None"/>
        </w:rPr>
        <w:t xml:space="preserve"> </w:t>
      </w:r>
    </w:p>
    <w:p w14:paraId="3AE26EC7" w14:textId="77777777" w:rsidR="008148F4" w:rsidRDefault="00000000">
      <w:pPr>
        <w:pStyle w:val="ListParagraph"/>
        <w:numPr>
          <w:ilvl w:val="1"/>
          <w:numId w:val="4"/>
        </w:numPr>
        <w:rPr>
          <w:rFonts w:ascii="Times New Roman" w:hAnsi="Times New Roman"/>
        </w:rPr>
      </w:pPr>
      <w:r>
        <w:rPr>
          <w:rStyle w:val="None"/>
          <w:rFonts w:ascii="Times New Roman" w:hAnsi="Times New Roman"/>
          <w:u w:val="single"/>
        </w:rPr>
        <w:t>Mail</w:t>
      </w:r>
      <w:r>
        <w:rPr>
          <w:rStyle w:val="None"/>
          <w:rFonts w:ascii="Times New Roman" w:hAnsi="Times New Roman"/>
        </w:rPr>
        <w:t xml:space="preserve"> should be addressed to Shelburne Community Preservation Committee c/o Town Office, 51 Bridge Street, Shelburne Falls, MA 01370 and must be postmarked by 5 p.m. on </w:t>
      </w:r>
      <w:r>
        <w:rPr>
          <w:rStyle w:val="None"/>
          <w:rFonts w:ascii="Times New Roman" w:hAnsi="Times New Roman"/>
          <w:color w:val="212529"/>
          <w:u w:color="212529"/>
        </w:rPr>
        <w:t>November 19, 2024.</w:t>
      </w:r>
    </w:p>
    <w:p w14:paraId="1BC0A1E9" w14:textId="77777777" w:rsidR="008148F4" w:rsidRDefault="00000000">
      <w:pPr>
        <w:pStyle w:val="ListParagraph"/>
        <w:numPr>
          <w:ilvl w:val="1"/>
          <w:numId w:val="4"/>
        </w:numPr>
        <w:spacing w:after="120"/>
        <w:rPr>
          <w:rFonts w:ascii="Times New Roman" w:hAnsi="Times New Roman"/>
        </w:rPr>
      </w:pPr>
      <w:r>
        <w:rPr>
          <w:rStyle w:val="None"/>
          <w:rFonts w:ascii="Times New Roman" w:hAnsi="Times New Roman"/>
          <w:u w:val="single"/>
        </w:rPr>
        <w:t xml:space="preserve">Email </w:t>
      </w:r>
      <w:r>
        <w:rPr>
          <w:rStyle w:val="None"/>
          <w:rFonts w:ascii="Times New Roman" w:hAnsi="Times New Roman"/>
        </w:rPr>
        <w:t xml:space="preserve">applications must be sent to: </w:t>
      </w:r>
      <w:hyperlink r:id="rId11" w:history="1">
        <w:r w:rsidR="008148F4">
          <w:rPr>
            <w:rStyle w:val="Hyperlink4"/>
            <w:rFonts w:ascii="Times New Roman" w:hAnsi="Times New Roman"/>
          </w:rPr>
          <w:t>Communitypreservation@townofshelburnema.gov</w:t>
        </w:r>
      </w:hyperlink>
    </w:p>
    <w:p w14:paraId="48102469" w14:textId="77777777" w:rsidR="008148F4" w:rsidRDefault="00000000">
      <w:pPr>
        <w:pStyle w:val="ListParagraph"/>
        <w:numPr>
          <w:ilvl w:val="1"/>
          <w:numId w:val="4"/>
        </w:numPr>
        <w:spacing w:after="120"/>
        <w:rPr>
          <w:rFonts w:ascii="Times New Roman" w:hAnsi="Times New Roman"/>
        </w:rPr>
      </w:pPr>
      <w:r>
        <w:rPr>
          <w:rStyle w:val="None"/>
          <w:rFonts w:ascii="Times New Roman" w:hAnsi="Times New Roman"/>
          <w:u w:val="single"/>
        </w:rPr>
        <w:t>Hand deliver</w:t>
      </w:r>
      <w:r>
        <w:rPr>
          <w:rStyle w:val="None"/>
          <w:rFonts w:ascii="Times New Roman" w:hAnsi="Times New Roman"/>
        </w:rPr>
        <w:t xml:space="preserve">y must be received made to Town Office, 51 Bridge Street, Shelburne Falls, MA and received by a Town employee. You are responsible for confirming Town Office hours for hand delivery. </w:t>
      </w:r>
    </w:p>
    <w:p w14:paraId="2E51B5E6" w14:textId="77777777" w:rsidR="008148F4" w:rsidRDefault="00000000">
      <w:pPr>
        <w:pStyle w:val="Body"/>
        <w:ind w:left="720"/>
        <w:rPr>
          <w:rStyle w:val="None"/>
          <w:b/>
          <w:bCs/>
          <w:color w:val="212529"/>
          <w:u w:color="212529"/>
        </w:rPr>
      </w:pPr>
      <w:r>
        <w:rPr>
          <w:rStyle w:val="None"/>
          <w:b/>
          <w:bCs/>
        </w:rPr>
        <w:t xml:space="preserve">Pre-Application Deadline - 5:00 PM  </w:t>
      </w:r>
      <w:r>
        <w:rPr>
          <w:rStyle w:val="None"/>
          <w:b/>
          <w:bCs/>
          <w:color w:val="212529"/>
          <w:u w:color="212529"/>
        </w:rPr>
        <w:t>September 15, 2025</w:t>
      </w:r>
    </w:p>
    <w:p w14:paraId="0FBC05A9" w14:textId="77777777" w:rsidR="008148F4" w:rsidRDefault="00000000">
      <w:pPr>
        <w:pStyle w:val="Body"/>
        <w:ind w:left="720"/>
        <w:rPr>
          <w:rStyle w:val="None"/>
        </w:rPr>
      </w:pPr>
      <w:r>
        <w:rPr>
          <w:rStyle w:val="None"/>
          <w:b/>
          <w:bCs/>
        </w:rPr>
        <w:t>Application Deadline - 5:00 PM November 21, 2025</w:t>
      </w:r>
    </w:p>
    <w:p w14:paraId="3B31D459" w14:textId="77777777" w:rsidR="008148F4" w:rsidRDefault="008148F4">
      <w:pPr>
        <w:pStyle w:val="Body"/>
        <w:spacing w:after="120"/>
        <w:ind w:left="360"/>
      </w:pPr>
    </w:p>
    <w:p w14:paraId="01AC3DC4" w14:textId="77777777" w:rsidR="008148F4" w:rsidRDefault="00000000">
      <w:pPr>
        <w:pStyle w:val="Body"/>
        <w:spacing w:after="120"/>
        <w:ind w:left="360"/>
      </w:pPr>
      <w:r>
        <w:rPr>
          <w:rStyle w:val="None"/>
        </w:rPr>
        <w:t xml:space="preserve">After funding and as you move ahead with your project, the Committee may ask you for updates on the progress of your project. </w:t>
      </w:r>
    </w:p>
    <w:p w14:paraId="47CA3D1A" w14:textId="77777777" w:rsidR="008148F4" w:rsidRDefault="00000000">
      <w:pPr>
        <w:pStyle w:val="Body"/>
        <w:spacing w:after="120"/>
        <w:ind w:left="360"/>
      </w:pPr>
      <w:r>
        <w:rPr>
          <w:rStyle w:val="None"/>
        </w:rPr>
        <w:t>The Committee will provide all funded projects with signs indicating that money was provided through the CPA. These signs need to be displayed prominently while the project is moving forward and after it</w:t>
      </w:r>
      <w:r>
        <w:rPr>
          <w:rStyle w:val="None"/>
          <w:rtl/>
        </w:rPr>
        <w:t>’</w:t>
      </w:r>
      <w:r>
        <w:rPr>
          <w:rStyle w:val="None"/>
        </w:rPr>
        <w:t>s completed.</w:t>
      </w:r>
    </w:p>
    <w:p w14:paraId="3496F16E" w14:textId="77777777" w:rsidR="008148F4" w:rsidRDefault="008148F4">
      <w:pPr>
        <w:pStyle w:val="ListParagraph"/>
        <w:spacing w:after="120"/>
        <w:ind w:left="0"/>
        <w:rPr>
          <w:rStyle w:val="None"/>
          <w:rFonts w:ascii="Times New Roman" w:eastAsia="Times New Roman" w:hAnsi="Times New Roman" w:cs="Times New Roman"/>
        </w:rPr>
      </w:pPr>
    </w:p>
    <w:p w14:paraId="1DB8D16B" w14:textId="77777777" w:rsidR="008148F4" w:rsidRDefault="008148F4">
      <w:pPr>
        <w:pStyle w:val="ListParagraph"/>
        <w:spacing w:after="120"/>
        <w:ind w:left="0"/>
        <w:rPr>
          <w:rStyle w:val="None"/>
          <w:rFonts w:ascii="Times New Roman" w:eastAsia="Times New Roman" w:hAnsi="Times New Roman" w:cs="Times New Roman"/>
        </w:rPr>
      </w:pPr>
    </w:p>
    <w:p w14:paraId="5646C226" w14:textId="77777777" w:rsidR="008148F4" w:rsidRDefault="00000000">
      <w:pPr>
        <w:pStyle w:val="BodyA"/>
        <w:keepNext/>
        <w:rPr>
          <w:rStyle w:val="None"/>
          <w:rFonts w:ascii="Times New Roman" w:eastAsia="Times New Roman" w:hAnsi="Times New Roman" w:cs="Times New Roman"/>
          <w:b/>
          <w:bCs/>
          <w:u w:val="single"/>
        </w:rPr>
      </w:pPr>
      <w:r>
        <w:rPr>
          <w:rStyle w:val="None"/>
          <w:rFonts w:ascii="Times New Roman" w:hAnsi="Times New Roman"/>
          <w:b/>
          <w:bCs/>
          <w:u w:val="single"/>
        </w:rPr>
        <w:lastRenderedPageBreak/>
        <w:t>Community Presevation Guidelines for Eligibility</w:t>
      </w:r>
    </w:p>
    <w:p w14:paraId="73930232" w14:textId="77777777" w:rsidR="008148F4" w:rsidRDefault="00000000">
      <w:pPr>
        <w:pStyle w:val="BodyA"/>
        <w:keepNext/>
        <w:rPr>
          <w:rStyle w:val="None"/>
          <w:rFonts w:ascii="Times New Roman" w:eastAsia="Times New Roman" w:hAnsi="Times New Roman" w:cs="Times New Roman"/>
        </w:rPr>
      </w:pPr>
      <w:r>
        <w:rPr>
          <w:rStyle w:val="None"/>
          <w:rFonts w:ascii="Times New Roman" w:hAnsi="Times New Roman"/>
        </w:rPr>
        <w:t>To qualify for funding</w:t>
      </w:r>
      <w:r>
        <w:rPr>
          <w:rStyle w:val="None"/>
          <w:rFonts w:ascii="Times New Roman" w:hAnsi="Times New Roman"/>
          <w:lang w:val="en-US"/>
        </w:rPr>
        <w:t>,</w:t>
      </w:r>
      <w:r>
        <w:rPr>
          <w:rStyle w:val="None"/>
          <w:rFonts w:ascii="Times New Roman" w:hAnsi="Times New Roman"/>
        </w:rPr>
        <w:t xml:space="preserve"> projects must fit within one of the categories listed on the top of this chart and one of the areas of action listed on the left side. For more information see the Shelburne Community Prese</w:t>
      </w:r>
      <w:r>
        <w:rPr>
          <w:rStyle w:val="None"/>
          <w:rFonts w:ascii="Times New Roman" w:hAnsi="Times New Roman"/>
          <w:lang w:val="en-US"/>
        </w:rPr>
        <w:t>r</w:t>
      </w:r>
      <w:r>
        <w:rPr>
          <w:rStyle w:val="None"/>
          <w:rFonts w:ascii="Times New Roman" w:hAnsi="Times New Roman"/>
        </w:rPr>
        <w:t xml:space="preserve">vation plan document on the town’s website. </w:t>
      </w:r>
      <w:hyperlink r:id="rId12" w:history="1">
        <w:r w:rsidR="008148F4">
          <w:rPr>
            <w:rStyle w:val="Hyperlink5"/>
            <w:rFonts w:eastAsia="Arial Unicode MS"/>
          </w:rPr>
          <w:t>Click here</w:t>
        </w:r>
      </w:hyperlink>
    </w:p>
    <w:p w14:paraId="69C8228F" w14:textId="77777777" w:rsidR="008148F4" w:rsidRDefault="00000000">
      <w:pPr>
        <w:pStyle w:val="BodyA"/>
        <w:keepNext/>
        <w:jc w:val="center"/>
        <w:rPr>
          <w:rStyle w:val="None"/>
          <w:rFonts w:ascii="Times New Roman" w:eastAsia="Times New Roman" w:hAnsi="Times New Roman" w:cs="Times New Roman"/>
        </w:rPr>
      </w:pPr>
      <w:r>
        <w:rPr>
          <w:rStyle w:val="None"/>
          <w:rFonts w:ascii="Times New Roman" w:eastAsia="Times New Roman" w:hAnsi="Times New Roman" w:cs="Times New Roman"/>
          <w:noProof/>
        </w:rPr>
        <w:drawing>
          <wp:inline distT="0" distB="0" distL="0" distR="0" wp14:anchorId="6DD93C21" wp14:editId="41E4BC78">
            <wp:extent cx="4918365" cy="3061855"/>
            <wp:effectExtent l="0" t="0" r="0" b="0"/>
            <wp:docPr id="1073741825" name="officeArt object"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TableDescription automatically generated" descr="TableDescription automatically generated"/>
                    <pic:cNvPicPr>
                      <a:picLocks noChangeAspect="1"/>
                    </pic:cNvPicPr>
                  </pic:nvPicPr>
                  <pic:blipFill>
                    <a:blip r:embed="rId13"/>
                    <a:stretch>
                      <a:fillRect/>
                    </a:stretch>
                  </pic:blipFill>
                  <pic:spPr>
                    <a:xfrm>
                      <a:off x="0" y="0"/>
                      <a:ext cx="4918365" cy="3061855"/>
                    </a:xfrm>
                    <a:prstGeom prst="rect">
                      <a:avLst/>
                    </a:prstGeom>
                    <a:ln w="12700" cap="flat">
                      <a:noFill/>
                      <a:miter lim="400000"/>
                    </a:ln>
                    <a:effectLst/>
                  </pic:spPr>
                </pic:pic>
              </a:graphicData>
            </a:graphic>
          </wp:inline>
        </w:drawing>
      </w:r>
    </w:p>
    <w:p w14:paraId="3DE2C574" w14:textId="77777777" w:rsidR="008148F4" w:rsidRDefault="00000000">
      <w:pPr>
        <w:pStyle w:val="Caption"/>
        <w:jc w:val="center"/>
        <w:rPr>
          <w:rStyle w:val="None"/>
          <w:rFonts w:ascii="Times New Roman" w:eastAsia="Times New Roman" w:hAnsi="Times New Roman" w:cs="Times New Roman"/>
          <w:sz w:val="24"/>
          <w:szCs w:val="24"/>
        </w:rPr>
      </w:pPr>
      <w:r>
        <w:rPr>
          <w:rStyle w:val="None"/>
          <w:rFonts w:ascii="Times New Roman" w:hAnsi="Times New Roman"/>
          <w:sz w:val="24"/>
          <w:szCs w:val="24"/>
        </w:rPr>
        <w:t xml:space="preserve">Community Preservation Act Allowable Uses of Funds Source: </w:t>
      </w:r>
      <w:hyperlink r:id="rId14" w:history="1">
        <w:r w:rsidR="008148F4">
          <w:rPr>
            <w:rStyle w:val="Hyperlink6"/>
            <w:rFonts w:eastAsia="Arial Unicode MS"/>
          </w:rPr>
          <w:t>https://www.communitypreservation.org/allowable-uses</w:t>
        </w:r>
      </w:hyperlink>
    </w:p>
    <w:p w14:paraId="3FBDD67F" w14:textId="77777777" w:rsidR="008148F4" w:rsidRDefault="008148F4">
      <w:pPr>
        <w:pStyle w:val="BodyA"/>
        <w:rPr>
          <w:rStyle w:val="None"/>
          <w:rFonts w:ascii="Times New Roman" w:eastAsia="Times New Roman" w:hAnsi="Times New Roman" w:cs="Times New Roman"/>
        </w:rPr>
      </w:pPr>
    </w:p>
    <w:p w14:paraId="70DA9A6E" w14:textId="77777777" w:rsidR="008148F4" w:rsidRDefault="00000000">
      <w:pPr>
        <w:pStyle w:val="BodyA"/>
        <w:rPr>
          <w:rStyle w:val="None"/>
          <w:rFonts w:ascii="Times New Roman" w:eastAsia="Times New Roman" w:hAnsi="Times New Roman" w:cs="Times New Roman"/>
          <w:b/>
          <w:bCs/>
          <w:u w:val="single"/>
          <w:lang w:val="en-US"/>
        </w:rPr>
      </w:pPr>
      <w:r>
        <w:rPr>
          <w:rStyle w:val="None"/>
          <w:rFonts w:ascii="Times New Roman" w:hAnsi="Times New Roman"/>
          <w:b/>
          <w:bCs/>
          <w:u w:val="single"/>
          <w:lang w:val="en-US"/>
        </w:rPr>
        <w:t>Community Preservation Grant Process- Application Timeline Overview:</w:t>
      </w:r>
    </w:p>
    <w:p w14:paraId="0D635511" w14:textId="77777777" w:rsidR="008148F4" w:rsidRDefault="00000000">
      <w:pPr>
        <w:pStyle w:val="BodyA"/>
        <w:numPr>
          <w:ilvl w:val="0"/>
          <w:numId w:val="6"/>
        </w:numPr>
        <w:rPr>
          <w:rFonts w:ascii="Times New Roman" w:hAnsi="Times New Roman"/>
          <w:lang w:val="en-US"/>
        </w:rPr>
      </w:pPr>
      <w:r>
        <w:rPr>
          <w:rStyle w:val="None"/>
          <w:rFonts w:ascii="Times New Roman" w:hAnsi="Times New Roman"/>
          <w:lang w:val="en-US"/>
        </w:rPr>
        <w:t>August</w:t>
      </w:r>
      <w:r>
        <w:rPr>
          <w:rStyle w:val="None"/>
          <w:rFonts w:ascii="Times New Roman" w:hAnsi="Times New Roman"/>
          <w:lang w:val="en-US"/>
        </w:rPr>
        <w:tab/>
      </w:r>
      <w:r>
        <w:rPr>
          <w:rStyle w:val="None"/>
          <w:rFonts w:ascii="Times New Roman" w:hAnsi="Times New Roman"/>
          <w:lang w:val="en-US"/>
        </w:rPr>
        <w:tab/>
        <w:t>Announcement that Shelburne CPA funds are available.</w:t>
      </w:r>
    </w:p>
    <w:p w14:paraId="36C31E41" w14:textId="77777777" w:rsidR="008148F4" w:rsidRDefault="00000000">
      <w:pPr>
        <w:pStyle w:val="BodyA"/>
        <w:ind w:left="360"/>
        <w:rPr>
          <w:rStyle w:val="None"/>
          <w:rFonts w:ascii="Times New Roman" w:eastAsia="Times New Roman" w:hAnsi="Times New Roman" w:cs="Times New Roman"/>
          <w:lang w:val="en-US"/>
        </w:rPr>
      </w:pPr>
      <w:r>
        <w:rPr>
          <w:rStyle w:val="None"/>
          <w:rFonts w:ascii="Times New Roman" w:hAnsi="Times New Roman"/>
          <w:lang w:val="en-US"/>
        </w:rPr>
        <w:t xml:space="preserve">               </w:t>
      </w:r>
      <w:r>
        <w:rPr>
          <w:rStyle w:val="None"/>
          <w:rFonts w:ascii="Times New Roman" w:hAnsi="Times New Roman"/>
          <w:lang w:val="en-US"/>
        </w:rPr>
        <w:tab/>
        <w:t xml:space="preserve"> </w:t>
      </w:r>
      <w:r>
        <w:rPr>
          <w:rStyle w:val="None"/>
          <w:rFonts w:ascii="Times New Roman" w:hAnsi="Times New Roman"/>
          <w:lang w:val="en-US"/>
        </w:rPr>
        <w:tab/>
        <w:t>Grant application related materials posted on the Town website.</w:t>
      </w:r>
    </w:p>
    <w:p w14:paraId="766C7C7A" w14:textId="77777777" w:rsidR="008148F4" w:rsidRDefault="00000000">
      <w:pPr>
        <w:pStyle w:val="BodyA"/>
        <w:numPr>
          <w:ilvl w:val="0"/>
          <w:numId w:val="6"/>
        </w:numPr>
        <w:rPr>
          <w:rFonts w:ascii="Times New Roman" w:hAnsi="Times New Roman"/>
          <w:lang w:val="en-US"/>
        </w:rPr>
      </w:pPr>
      <w:r>
        <w:rPr>
          <w:rStyle w:val="None"/>
          <w:rFonts w:ascii="Times New Roman" w:hAnsi="Times New Roman"/>
          <w:lang w:val="en-US"/>
        </w:rPr>
        <w:t>September</w:t>
      </w:r>
      <w:r>
        <w:rPr>
          <w:rStyle w:val="None"/>
          <w:rFonts w:ascii="Times New Roman" w:hAnsi="Times New Roman"/>
          <w:lang w:val="en-US"/>
        </w:rPr>
        <w:tab/>
        <w:t>Grant Pre-Application Due by September 15 (</w:t>
      </w:r>
      <w:r>
        <w:rPr>
          <w:rStyle w:val="None"/>
          <w:rFonts w:ascii="Times New Roman" w:hAnsi="Times New Roman"/>
          <w:b/>
          <w:bCs/>
          <w:lang w:val="en-US"/>
        </w:rPr>
        <w:t>Required</w:t>
      </w:r>
      <w:r>
        <w:rPr>
          <w:rStyle w:val="None"/>
          <w:rFonts w:ascii="Times New Roman" w:hAnsi="Times New Roman"/>
        </w:rPr>
        <w:t>)</w:t>
      </w:r>
    </w:p>
    <w:p w14:paraId="3AF03E7F" w14:textId="77777777" w:rsidR="008148F4" w:rsidRDefault="00000000">
      <w:pPr>
        <w:pStyle w:val="BodyA"/>
        <w:numPr>
          <w:ilvl w:val="0"/>
          <w:numId w:val="6"/>
        </w:numPr>
        <w:rPr>
          <w:rFonts w:ascii="Times New Roman" w:hAnsi="Times New Roman"/>
          <w:lang w:val="en-US"/>
        </w:rPr>
      </w:pPr>
      <w:r>
        <w:rPr>
          <w:rStyle w:val="None"/>
          <w:rFonts w:ascii="Times New Roman" w:hAnsi="Times New Roman"/>
          <w:lang w:val="en-US"/>
        </w:rPr>
        <w:t>October           Review of  pre-applications and notification letters sent.</w:t>
      </w:r>
    </w:p>
    <w:p w14:paraId="2D9A5073" w14:textId="77777777" w:rsidR="008148F4" w:rsidRDefault="00000000">
      <w:pPr>
        <w:pStyle w:val="BodyA"/>
        <w:numPr>
          <w:ilvl w:val="0"/>
          <w:numId w:val="6"/>
        </w:numPr>
        <w:rPr>
          <w:rFonts w:ascii="Times New Roman" w:hAnsi="Times New Roman"/>
        </w:rPr>
      </w:pPr>
      <w:r>
        <w:rPr>
          <w:rStyle w:val="None"/>
          <w:rFonts w:ascii="Times New Roman" w:hAnsi="Times New Roman"/>
          <w:color w:val="212529"/>
          <w:u w:color="212529"/>
        </w:rPr>
        <w:t>November</w:t>
      </w:r>
      <w:r>
        <w:rPr>
          <w:rStyle w:val="None"/>
          <w:rFonts w:ascii="Times New Roman" w:eastAsia="Times New Roman" w:hAnsi="Times New Roman" w:cs="Times New Roman"/>
          <w:lang w:val="it-IT"/>
        </w:rPr>
        <w:tab/>
        <w:t xml:space="preserve">Grant Applications Due </w:t>
      </w:r>
      <w:r>
        <w:rPr>
          <w:rStyle w:val="None"/>
          <w:rFonts w:ascii="Times New Roman" w:hAnsi="Times New Roman"/>
          <w:lang w:val="en-US"/>
        </w:rPr>
        <w:t>by November 21, 2025</w:t>
      </w:r>
    </w:p>
    <w:p w14:paraId="140D1C1A" w14:textId="77777777" w:rsidR="008148F4" w:rsidRDefault="00000000">
      <w:pPr>
        <w:pStyle w:val="BodyA"/>
        <w:numPr>
          <w:ilvl w:val="0"/>
          <w:numId w:val="6"/>
        </w:numPr>
        <w:rPr>
          <w:rFonts w:ascii="Times New Roman" w:hAnsi="Times New Roman"/>
          <w:lang w:val="en-US"/>
        </w:rPr>
      </w:pPr>
      <w:r>
        <w:rPr>
          <w:rStyle w:val="None"/>
          <w:rFonts w:ascii="Times New Roman" w:hAnsi="Times New Roman"/>
          <w:color w:val="212529"/>
          <w:u w:color="212529"/>
          <w:lang w:val="en-US"/>
        </w:rPr>
        <w:t>December</w:t>
      </w:r>
      <w:r>
        <w:rPr>
          <w:rStyle w:val="None"/>
          <w:rFonts w:ascii="Times New Roman" w:hAnsi="Times New Roman"/>
        </w:rPr>
        <w:t xml:space="preserve"> </w:t>
      </w:r>
      <w:r>
        <w:rPr>
          <w:rStyle w:val="None"/>
          <w:rFonts w:ascii="Times New Roman" w:hAnsi="Times New Roman"/>
        </w:rPr>
        <w:tab/>
      </w:r>
      <w:r>
        <w:rPr>
          <w:rStyle w:val="None"/>
          <w:rFonts w:ascii="Times New Roman" w:hAnsi="Times New Roman"/>
          <w:color w:val="212529"/>
          <w:u w:color="212529"/>
          <w:lang w:val="en-US"/>
        </w:rPr>
        <w:t>Review of Applications</w:t>
      </w:r>
    </w:p>
    <w:p w14:paraId="55FBE07E" w14:textId="77777777" w:rsidR="008148F4" w:rsidRDefault="00000000">
      <w:pPr>
        <w:pStyle w:val="BodyA"/>
        <w:numPr>
          <w:ilvl w:val="0"/>
          <w:numId w:val="6"/>
        </w:numPr>
        <w:rPr>
          <w:rFonts w:ascii="Times New Roman" w:hAnsi="Times New Roman"/>
          <w:lang w:val="en-US"/>
        </w:rPr>
      </w:pPr>
      <w:r>
        <w:rPr>
          <w:rStyle w:val="None"/>
          <w:rFonts w:ascii="Times New Roman" w:hAnsi="Times New Roman"/>
          <w:color w:val="212529"/>
          <w:u w:color="212529"/>
          <w:lang w:val="en-US"/>
        </w:rPr>
        <w:t xml:space="preserve">January </w:t>
      </w:r>
      <w:r>
        <w:rPr>
          <w:rStyle w:val="None"/>
          <w:rFonts w:ascii="Times New Roman" w:eastAsia="Times New Roman" w:hAnsi="Times New Roman" w:cs="Times New Roman"/>
          <w:color w:val="212529"/>
          <w:u w:color="212529"/>
        </w:rPr>
        <w:tab/>
        <w:t xml:space="preserve">Committee meets </w:t>
      </w:r>
      <w:r>
        <w:rPr>
          <w:rStyle w:val="None"/>
          <w:rFonts w:ascii="Times New Roman" w:hAnsi="Times New Roman"/>
          <w:color w:val="212529"/>
          <w:u w:color="212529"/>
          <w:lang w:val="en-US"/>
        </w:rPr>
        <w:t>with applicants to discuss projects.</w:t>
      </w:r>
    </w:p>
    <w:p w14:paraId="3AE033D1" w14:textId="77777777" w:rsidR="008148F4" w:rsidRDefault="00000000">
      <w:pPr>
        <w:pStyle w:val="BodyA"/>
        <w:numPr>
          <w:ilvl w:val="0"/>
          <w:numId w:val="6"/>
        </w:numPr>
        <w:rPr>
          <w:rFonts w:ascii="Times New Roman" w:hAnsi="Times New Roman"/>
          <w:lang w:val="en-US"/>
        </w:rPr>
      </w:pPr>
      <w:r>
        <w:rPr>
          <w:rStyle w:val="None"/>
          <w:rFonts w:ascii="Times New Roman" w:hAnsi="Times New Roman"/>
          <w:color w:val="212529"/>
          <w:u w:color="212529"/>
          <w:lang w:val="en-US"/>
        </w:rPr>
        <w:t>February</w:t>
      </w:r>
      <w:r>
        <w:rPr>
          <w:rStyle w:val="None"/>
          <w:rFonts w:ascii="Times New Roman" w:hAnsi="Times New Roman"/>
          <w:color w:val="212529"/>
          <w:u w:color="212529"/>
          <w:lang w:val="en-US"/>
        </w:rPr>
        <w:tab/>
        <w:t>Public Hearings to present proposed projects and solicits public comments.</w:t>
      </w:r>
    </w:p>
    <w:p w14:paraId="46309DEF" w14:textId="77777777" w:rsidR="008148F4" w:rsidRDefault="00000000">
      <w:pPr>
        <w:pStyle w:val="BodyA"/>
        <w:numPr>
          <w:ilvl w:val="0"/>
          <w:numId w:val="6"/>
        </w:numPr>
        <w:rPr>
          <w:rFonts w:ascii="Times New Roman" w:hAnsi="Times New Roman"/>
          <w:lang w:val="en-US"/>
        </w:rPr>
      </w:pPr>
      <w:r>
        <w:rPr>
          <w:rStyle w:val="None"/>
          <w:rFonts w:ascii="Times New Roman" w:hAnsi="Times New Roman"/>
          <w:color w:val="212529"/>
          <w:u w:color="212529"/>
          <w:lang w:val="en-US"/>
        </w:rPr>
        <w:t xml:space="preserve">March </w:t>
      </w:r>
      <w:r>
        <w:rPr>
          <w:rStyle w:val="None"/>
          <w:rFonts w:ascii="Times New Roman" w:eastAsia="Times New Roman" w:hAnsi="Times New Roman" w:cs="Times New Roman"/>
          <w:color w:val="212529"/>
          <w:u w:color="212529"/>
        </w:rPr>
        <w:tab/>
      </w:r>
      <w:r>
        <w:rPr>
          <w:rStyle w:val="None"/>
          <w:rFonts w:ascii="Times New Roman" w:eastAsia="Times New Roman" w:hAnsi="Times New Roman" w:cs="Times New Roman"/>
          <w:color w:val="212529"/>
          <w:u w:color="212529"/>
        </w:rPr>
        <w:tab/>
        <w:t xml:space="preserve">Committee </w:t>
      </w:r>
      <w:r>
        <w:rPr>
          <w:rStyle w:val="None"/>
          <w:rFonts w:ascii="Times New Roman" w:hAnsi="Times New Roman"/>
          <w:color w:val="212529"/>
          <w:u w:color="212529"/>
          <w:lang w:val="en-US"/>
        </w:rPr>
        <w:t>votes on project approval and prepares Town Meeting Warrant Articles</w:t>
      </w:r>
    </w:p>
    <w:p w14:paraId="5227BED4" w14:textId="77777777" w:rsidR="008148F4" w:rsidRDefault="00000000">
      <w:pPr>
        <w:pStyle w:val="BodyA"/>
        <w:numPr>
          <w:ilvl w:val="0"/>
          <w:numId w:val="6"/>
        </w:numPr>
        <w:rPr>
          <w:rFonts w:ascii="Times New Roman" w:hAnsi="Times New Roman"/>
          <w:lang w:val="en-US"/>
        </w:rPr>
      </w:pPr>
      <w:r>
        <w:rPr>
          <w:rStyle w:val="None"/>
          <w:rFonts w:ascii="Times New Roman" w:hAnsi="Times New Roman"/>
          <w:color w:val="212529"/>
          <w:u w:color="212529"/>
          <w:lang w:val="en-US"/>
        </w:rPr>
        <w:t>April 1</w:t>
      </w:r>
      <w:r>
        <w:rPr>
          <w:rStyle w:val="None"/>
          <w:rFonts w:ascii="Times New Roman" w:eastAsia="Times New Roman" w:hAnsi="Times New Roman" w:cs="Times New Roman"/>
          <w:lang w:val="en-US"/>
        </w:rPr>
        <w:tab/>
      </w:r>
      <w:r>
        <w:rPr>
          <w:rStyle w:val="None"/>
          <w:rFonts w:ascii="Times New Roman" w:eastAsia="Times New Roman" w:hAnsi="Times New Roman" w:cs="Times New Roman"/>
          <w:lang w:val="en-US"/>
        </w:rPr>
        <w:tab/>
        <w:t>Deadline for submitting warrant article for consideration at Town Meeting</w:t>
      </w:r>
    </w:p>
    <w:p w14:paraId="59D09F29" w14:textId="77777777" w:rsidR="008148F4" w:rsidRDefault="00000000">
      <w:pPr>
        <w:pStyle w:val="BodyA"/>
        <w:numPr>
          <w:ilvl w:val="0"/>
          <w:numId w:val="6"/>
        </w:numPr>
        <w:rPr>
          <w:rFonts w:ascii="Times New Roman" w:hAnsi="Times New Roman"/>
          <w:lang w:val="en-US"/>
        </w:rPr>
      </w:pPr>
      <w:r>
        <w:rPr>
          <w:rStyle w:val="None"/>
          <w:rFonts w:ascii="Times New Roman" w:hAnsi="Times New Roman"/>
          <w:lang w:val="en-US"/>
        </w:rPr>
        <w:t>May</w:t>
      </w:r>
      <w:r>
        <w:rPr>
          <w:rStyle w:val="None"/>
          <w:rFonts w:ascii="Times New Roman" w:hAnsi="Times New Roman"/>
          <w:lang w:val="en-US"/>
        </w:rPr>
        <w:tab/>
      </w:r>
      <w:r>
        <w:rPr>
          <w:rStyle w:val="None"/>
          <w:rFonts w:ascii="Times New Roman" w:hAnsi="Times New Roman"/>
          <w:lang w:val="en-US"/>
        </w:rPr>
        <w:tab/>
        <w:t>Shelburne</w:t>
      </w:r>
      <w:r>
        <w:rPr>
          <w:rStyle w:val="None"/>
          <w:rFonts w:ascii="Times New Roman" w:hAnsi="Times New Roman"/>
          <w:rtl/>
          <w:lang w:val="ar-SA"/>
        </w:rPr>
        <w:t>’</w:t>
      </w:r>
      <w:r>
        <w:rPr>
          <w:rStyle w:val="None"/>
          <w:rFonts w:ascii="Times New Roman" w:hAnsi="Times New Roman"/>
          <w:lang w:val="en-US"/>
        </w:rPr>
        <w:t>s annual Town Meeting- vote on recommended projects</w:t>
      </w:r>
    </w:p>
    <w:p w14:paraId="3376C10F" w14:textId="77777777" w:rsidR="008148F4" w:rsidRDefault="00000000">
      <w:pPr>
        <w:pStyle w:val="BodyA"/>
        <w:numPr>
          <w:ilvl w:val="0"/>
          <w:numId w:val="6"/>
        </w:numPr>
        <w:rPr>
          <w:rFonts w:ascii="Times New Roman" w:hAnsi="Times New Roman"/>
          <w:lang w:val="en-US"/>
        </w:rPr>
      </w:pPr>
      <w:r>
        <w:rPr>
          <w:rStyle w:val="None"/>
          <w:rFonts w:ascii="Times New Roman" w:hAnsi="Times New Roman"/>
          <w:lang w:val="en-US"/>
        </w:rPr>
        <w:t>June</w:t>
      </w:r>
      <w:r>
        <w:rPr>
          <w:rStyle w:val="None"/>
          <w:rFonts w:ascii="Times New Roman" w:hAnsi="Times New Roman"/>
          <w:lang w:val="en-US"/>
        </w:rPr>
        <w:tab/>
      </w:r>
      <w:r>
        <w:rPr>
          <w:rStyle w:val="None"/>
          <w:rFonts w:ascii="Times New Roman" w:hAnsi="Times New Roman"/>
          <w:lang w:val="en-US"/>
        </w:rPr>
        <w:tab/>
        <w:t>Notification of grant awards to Applicants</w:t>
      </w:r>
    </w:p>
    <w:sectPr w:rsidR="008148F4">
      <w:headerReference w:type="even" r:id="rId15"/>
      <w:headerReference w:type="default" r:id="rId16"/>
      <w:footerReference w:type="even" r:id="rId17"/>
      <w:footerReference w:type="default" r:id="rId18"/>
      <w:headerReference w:type="first" r:id="rId19"/>
      <w:footerReference w:type="first" r:id="rId20"/>
      <w:pgSz w:w="12240" w:h="15840"/>
      <w:pgMar w:top="1242"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DE8B" w14:textId="77777777" w:rsidR="005A31B7" w:rsidRDefault="005A31B7">
      <w:r>
        <w:separator/>
      </w:r>
    </w:p>
  </w:endnote>
  <w:endnote w:type="continuationSeparator" w:id="0">
    <w:p w14:paraId="6DB7DAB9" w14:textId="77777777" w:rsidR="005A31B7" w:rsidRDefault="005A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7B69" w14:textId="77777777" w:rsidR="00EF1A53" w:rsidRDefault="00EF1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06E3" w14:textId="651F65F7" w:rsidR="008148F4" w:rsidRDefault="00447C3E">
    <w:pPr>
      <w:pStyle w:val="HeaderFooter"/>
    </w:pPr>
    <w:fldSimple w:instr=" FILENAME   \* MERGEFORMAT ">
      <w:r w:rsidR="00EF1A53">
        <w:rPr>
          <w:noProof/>
        </w:rPr>
        <w:t>Shelburne Community Preservation Grant Pre-Application &amp; Application Instructions 2025-8-23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54B8" w14:textId="77777777" w:rsidR="00EF1A53" w:rsidRDefault="00EF1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89D4" w14:textId="77777777" w:rsidR="005A31B7" w:rsidRDefault="005A31B7">
      <w:r>
        <w:separator/>
      </w:r>
    </w:p>
  </w:footnote>
  <w:footnote w:type="continuationSeparator" w:id="0">
    <w:p w14:paraId="19E9327D" w14:textId="77777777" w:rsidR="005A31B7" w:rsidRDefault="005A3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7A25" w14:textId="77777777" w:rsidR="00EF1A53" w:rsidRDefault="00EF1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2AA5" w14:textId="77777777" w:rsidR="008148F4" w:rsidRDefault="00000000">
    <w:pPr>
      <w:pStyle w:val="Header"/>
      <w:jc w:val="right"/>
    </w:pPr>
    <w:r>
      <w:fldChar w:fldCharType="begin"/>
    </w:r>
    <w:r>
      <w:instrText xml:space="preserve"> PAGE </w:instrText>
    </w:r>
    <w:r>
      <w:fldChar w:fldCharType="separate"/>
    </w:r>
    <w:r w:rsidR="00D066C7">
      <w:rPr>
        <w:noProof/>
      </w:rPr>
      <w:t>1</w:t>
    </w:r>
    <w:r>
      <w:fldChar w:fldCharType="end"/>
    </w:r>
    <w:r>
      <w:t xml:space="preserve"> of </w:t>
    </w:r>
    <w:fldSimple w:instr=" NUMPAGES ">
      <w:r w:rsidR="00D066C7">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7B11" w14:textId="77777777" w:rsidR="00EF1A53" w:rsidRDefault="00EF1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75263"/>
    <w:multiLevelType w:val="hybridMultilevel"/>
    <w:tmpl w:val="35E28ECC"/>
    <w:numStyleLink w:val="ImportedStyle2"/>
  </w:abstractNum>
  <w:abstractNum w:abstractNumId="1" w15:restartNumberingAfterBreak="0">
    <w:nsid w:val="557070EF"/>
    <w:multiLevelType w:val="hybridMultilevel"/>
    <w:tmpl w:val="2BA82BB6"/>
    <w:numStyleLink w:val="ImportedStyle10"/>
  </w:abstractNum>
  <w:abstractNum w:abstractNumId="2" w15:restartNumberingAfterBreak="0">
    <w:nsid w:val="586444D6"/>
    <w:multiLevelType w:val="hybridMultilevel"/>
    <w:tmpl w:val="35E28ECC"/>
    <w:styleLink w:val="ImportedStyle2"/>
    <w:lvl w:ilvl="0" w:tplc="99BC43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A10C0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A9615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59ADEC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A245A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2D89F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686748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5CC3F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20CDB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66AB6DB2"/>
    <w:multiLevelType w:val="hybridMultilevel"/>
    <w:tmpl w:val="2BA82BB6"/>
    <w:styleLink w:val="ImportedStyle10"/>
    <w:lvl w:ilvl="0" w:tplc="5A1656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D1A436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BC4391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ADC7AF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AACB9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4266AB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F4AA79C">
      <w:start w:val="1"/>
      <w:numFmt w:val="bullet"/>
      <w:lvlText w:val="·"/>
      <w:lvlJc w:val="left"/>
      <w:pPr>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C237EC">
      <w:start w:val="1"/>
      <w:numFmt w:val="bullet"/>
      <w:lvlText w:val="·"/>
      <w:lvlJc w:val="left"/>
      <w:pPr>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E52EE92">
      <w:start w:val="1"/>
      <w:numFmt w:val="bullet"/>
      <w:lvlText w:val="·"/>
      <w:lvlJc w:val="left"/>
      <w:pPr>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49969DE"/>
    <w:multiLevelType w:val="hybridMultilevel"/>
    <w:tmpl w:val="601CA516"/>
    <w:styleLink w:val="ImportedStyle1"/>
    <w:lvl w:ilvl="0" w:tplc="E28CCA0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E083C18">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CB4E1F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3C9DD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7C8012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5E674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A8E30F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9BE6D0A">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5580E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CA63CB0"/>
    <w:multiLevelType w:val="hybridMultilevel"/>
    <w:tmpl w:val="601CA516"/>
    <w:numStyleLink w:val="ImportedStyle1"/>
  </w:abstractNum>
  <w:num w:numId="1" w16cid:durableId="1601373939">
    <w:abstractNumId w:val="4"/>
  </w:num>
  <w:num w:numId="2" w16cid:durableId="367876571">
    <w:abstractNumId w:val="5"/>
  </w:num>
  <w:num w:numId="3" w16cid:durableId="283654287">
    <w:abstractNumId w:val="3"/>
  </w:num>
  <w:num w:numId="4" w16cid:durableId="1755778710">
    <w:abstractNumId w:val="1"/>
  </w:num>
  <w:num w:numId="5" w16cid:durableId="2020156226">
    <w:abstractNumId w:val="2"/>
  </w:num>
  <w:num w:numId="6" w16cid:durableId="78291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8F4"/>
    <w:rsid w:val="000A68EA"/>
    <w:rsid w:val="003541B2"/>
    <w:rsid w:val="00447C3E"/>
    <w:rsid w:val="005A31B7"/>
    <w:rsid w:val="005E6E17"/>
    <w:rsid w:val="00650478"/>
    <w:rsid w:val="007649C6"/>
    <w:rsid w:val="008148F4"/>
    <w:rsid w:val="00CF6517"/>
    <w:rsid w:val="00D066C7"/>
    <w:rsid w:val="00EF1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1F4A"/>
  <w15:docId w15:val="{EE9DD5D6-53FD-469E-904A-6CD68E9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
    <w:name w:val="Body A"/>
    <w:rPr>
      <w:rFonts w:ascii="Calibri" w:hAnsi="Calibri" w:cs="Arial Unicode MS"/>
      <w:color w:val="000000"/>
      <w:sz w:val="24"/>
      <w:szCs w:val="24"/>
      <w:u w:color="000000"/>
      <w:lang w:val="de-DE"/>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de-DE"/>
    </w:rPr>
  </w:style>
  <w:style w:type="character" w:customStyle="1" w:styleId="None">
    <w:name w:val="None"/>
  </w:style>
  <w:style w:type="character" w:customStyle="1" w:styleId="Hyperlink1">
    <w:name w:val="Hyperlink.1"/>
    <w:basedOn w:val="None"/>
    <w:rPr>
      <w:u w:val="single"/>
      <w:lang w:val="en-US"/>
    </w:rPr>
  </w:style>
  <w:style w:type="numbering" w:customStyle="1" w:styleId="ImportedStyle1">
    <w:name w:val="Imported Style 1"/>
    <w:pPr>
      <w:numPr>
        <w:numId w:val="1"/>
      </w:numPr>
    </w:pPr>
  </w:style>
  <w:style w:type="paragraph" w:styleId="ListParagraph">
    <w:name w:val="List Paragraph"/>
    <w:pPr>
      <w:ind w:left="720"/>
    </w:pPr>
    <w:rPr>
      <w:rFonts w:ascii="Calibri" w:hAnsi="Calibri" w:cs="Arial Unicode MS"/>
      <w:color w:val="000000"/>
      <w:sz w:val="24"/>
      <w:szCs w:val="24"/>
      <w:u w:color="000000"/>
    </w:rPr>
  </w:style>
  <w:style w:type="numbering" w:customStyle="1" w:styleId="ImportedStyle10">
    <w:name w:val="Imported Style 1.0"/>
    <w:pPr>
      <w:numPr>
        <w:numId w:val="3"/>
      </w:numPr>
    </w:p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Hyperlink2">
    <w:name w:val="Hyperlink.2"/>
    <w:basedOn w:val="Link"/>
    <w:rPr>
      <w:outline w:val="0"/>
      <w:color w:val="000000"/>
      <w:u w:val="single" w:color="000000"/>
    </w:rPr>
  </w:style>
  <w:style w:type="character" w:customStyle="1" w:styleId="Hyperlink3">
    <w:name w:val="Hyperlink.3"/>
    <w:basedOn w:val="None"/>
    <w:rPr>
      <w:rFonts w:ascii="Times New Roman" w:eastAsia="Times New Roman" w:hAnsi="Times New Roman" w:cs="Times New Roman"/>
      <w:outline w:val="0"/>
      <w:color w:val="000000"/>
      <w:u w:val="single" w:color="000000"/>
    </w:rPr>
  </w:style>
  <w:style w:type="character" w:customStyle="1" w:styleId="Hyperlink4">
    <w:name w:val="Hyperlink.4"/>
    <w:basedOn w:val="None"/>
    <w:rPr>
      <w:outline w:val="0"/>
      <w:color w:val="000000"/>
      <w:u w:val="single" w:color="000000"/>
    </w:rPr>
  </w:style>
  <w:style w:type="character" w:customStyle="1" w:styleId="Hyperlink5">
    <w:name w:val="Hyperlink.5"/>
    <w:basedOn w:val="Link"/>
    <w:rPr>
      <w:rFonts w:ascii="Times New Roman" w:eastAsia="Times New Roman" w:hAnsi="Times New Roman" w:cs="Times New Roman"/>
      <w:outline w:val="0"/>
      <w:color w:val="0000FF"/>
      <w:u w:val="single" w:color="0000FF"/>
    </w:rPr>
  </w:style>
  <w:style w:type="paragraph" w:styleId="Caption">
    <w:name w:val="caption"/>
    <w:next w:val="BodyA"/>
    <w:pPr>
      <w:spacing w:after="200"/>
    </w:pPr>
    <w:rPr>
      <w:rFonts w:ascii="Calibri" w:hAnsi="Calibri" w:cs="Arial Unicode MS"/>
      <w:i/>
      <w:iCs/>
      <w:color w:val="000000"/>
      <w:sz w:val="18"/>
      <w:szCs w:val="18"/>
      <w:u w:color="000000"/>
      <w14:textOutline w14:w="12700" w14:cap="flat" w14:cmpd="sng" w14:algn="ctr">
        <w14:noFill/>
        <w14:prstDash w14:val="solid"/>
        <w14:miter w14:lim="400000"/>
      </w14:textOutline>
    </w:rPr>
  </w:style>
  <w:style w:type="character" w:customStyle="1" w:styleId="Hyperlink6">
    <w:name w:val="Hyperlink.6"/>
    <w:basedOn w:val="None"/>
    <w:rPr>
      <w:rFonts w:ascii="Times New Roman" w:eastAsia="Times New Roman" w:hAnsi="Times New Roman" w:cs="Times New Roman"/>
      <w:outline w:val="0"/>
      <w:color w:val="0563C1"/>
      <w:sz w:val="24"/>
      <w:szCs w:val="24"/>
      <w:u w:val="single" w:color="0563C1"/>
    </w:rPr>
  </w:style>
  <w:style w:type="numbering" w:customStyle="1" w:styleId="ImportedStyle2">
    <w:name w:val="Imported Style 2"/>
    <w:pPr>
      <w:numPr>
        <w:numId w:val="5"/>
      </w:numPr>
    </w:pPr>
  </w:style>
  <w:style w:type="paragraph" w:styleId="Footer">
    <w:name w:val="footer"/>
    <w:basedOn w:val="Normal"/>
    <w:link w:val="FooterChar"/>
    <w:uiPriority w:val="99"/>
    <w:unhideWhenUsed/>
    <w:rsid w:val="00D066C7"/>
    <w:pPr>
      <w:tabs>
        <w:tab w:val="center" w:pos="4680"/>
        <w:tab w:val="right" w:pos="9360"/>
      </w:tabs>
    </w:pPr>
  </w:style>
  <w:style w:type="character" w:customStyle="1" w:styleId="FooterChar">
    <w:name w:val="Footer Char"/>
    <w:basedOn w:val="DefaultParagraphFont"/>
    <w:link w:val="Footer"/>
    <w:uiPriority w:val="99"/>
    <w:rsid w:val="00D066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munitypreservation@townofshelburnema.gov" TargetMode="Externa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ownofshelburne.com/files/Shelburne_CPA_Plan_final_08-16-24_optimized.pdf" TargetMode="External"/><Relationship Id="rId12" Type="http://schemas.openxmlformats.org/officeDocument/2006/relationships/hyperlink" Target="https://townofshelburne.com/files/Shelburne_CPA_Plan_final_08-16-24_optimized.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unitypreservation@townofshelburnema.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ommunitypreservation@townofshelburnema.go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townofshelburne.com/" TargetMode="External"/><Relationship Id="rId14" Type="http://schemas.openxmlformats.org/officeDocument/2006/relationships/hyperlink" Target="https://www.communitypreservation.org/allowable-us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900" b="0" i="1"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1062</Words>
  <Characters>6056</Characters>
  <Application>Microsoft Office Word</Application>
  <DocSecurity>0</DocSecurity>
  <Lines>50</Lines>
  <Paragraphs>14</Paragraphs>
  <ScaleCrop>false</ScaleCrop>
  <Company>HP</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Lou Gallup</dc:creator>
  <cp:lastModifiedBy>Mary Lou Gallup</cp:lastModifiedBy>
  <cp:revision>3</cp:revision>
  <dcterms:created xsi:type="dcterms:W3CDTF">2025-08-23T11:01:00Z</dcterms:created>
  <dcterms:modified xsi:type="dcterms:W3CDTF">2025-08-23T11:01:00Z</dcterms:modified>
</cp:coreProperties>
</file>