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F8" w:rsidRDefault="00FB7EF8" w:rsidP="00FB7EF8">
      <w:r>
        <w:t>Selectmen’s Meeting</w:t>
      </w:r>
      <w:r>
        <w:tab/>
      </w:r>
      <w:r>
        <w:tab/>
        <w:t>October 30, 2017</w:t>
      </w:r>
      <w:r>
        <w:tab/>
      </w:r>
      <w:r>
        <w:tab/>
        <w:t>Memorial Hall</w:t>
      </w:r>
      <w:r>
        <w:tab/>
      </w:r>
      <w:r>
        <w:tab/>
        <w:t>7:00 pm</w:t>
      </w:r>
    </w:p>
    <w:p w:rsidR="00FB7EF8" w:rsidRDefault="00FB7EF8" w:rsidP="00FB7EF8"/>
    <w:p w:rsidR="00FB7EF8" w:rsidRDefault="00FB7EF8" w:rsidP="00FB7EF8"/>
    <w:p w:rsidR="00FB7EF8" w:rsidRDefault="00FB7EF8" w:rsidP="00FB7EF8">
      <w:pPr>
        <w:numPr>
          <w:ilvl w:val="0"/>
          <w:numId w:val="1"/>
        </w:numPr>
      </w:pPr>
      <w:r>
        <w:t>Call to Order</w:t>
      </w:r>
    </w:p>
    <w:p w:rsidR="00FB7EF8" w:rsidRDefault="00FB7EF8" w:rsidP="00FB7EF8">
      <w:pPr>
        <w:ind w:left="360"/>
      </w:pPr>
    </w:p>
    <w:p w:rsidR="00FB7EF8" w:rsidRDefault="00FB7EF8" w:rsidP="00FB7EF8">
      <w:pPr>
        <w:numPr>
          <w:ilvl w:val="0"/>
          <w:numId w:val="1"/>
        </w:numPr>
      </w:pPr>
      <w:r>
        <w:t>Acceptance of Minutes: October 16, 2017</w:t>
      </w:r>
      <w:r w:rsidR="00A67F97">
        <w:t xml:space="preserve"> and October 23, 2017</w:t>
      </w:r>
      <w:bookmarkStart w:id="0" w:name="_GoBack"/>
      <w:bookmarkEnd w:id="0"/>
    </w:p>
    <w:p w:rsidR="00FB7EF8" w:rsidRDefault="00FB7EF8" w:rsidP="00FB7EF8"/>
    <w:p w:rsidR="00FB7EF8" w:rsidRDefault="00FB7EF8" w:rsidP="00FB7EF8">
      <w:pPr>
        <w:numPr>
          <w:ilvl w:val="0"/>
          <w:numId w:val="1"/>
        </w:numPr>
      </w:pPr>
      <w:r>
        <w:t>Noteworthy News:</w:t>
      </w:r>
    </w:p>
    <w:p w:rsidR="00FB7EF8" w:rsidRDefault="00FB7EF8" w:rsidP="006B210A">
      <w:pPr>
        <w:pStyle w:val="ListParagraph"/>
        <w:numPr>
          <w:ilvl w:val="0"/>
          <w:numId w:val="2"/>
        </w:numPr>
      </w:pPr>
      <w:r>
        <w:t>Village Leaf Collection, Monday, November 6, 2017</w:t>
      </w:r>
    </w:p>
    <w:p w:rsidR="006B210A" w:rsidRDefault="006B210A" w:rsidP="006B210A">
      <w:pPr>
        <w:pStyle w:val="ListParagraph"/>
        <w:numPr>
          <w:ilvl w:val="0"/>
          <w:numId w:val="2"/>
        </w:numPr>
      </w:pPr>
      <w:r>
        <w:t>Community Meeting, Thursday, November 16, 2017, Eagles Club to</w:t>
      </w:r>
    </w:p>
    <w:p w:rsidR="006B210A" w:rsidRDefault="006B210A" w:rsidP="00FB7EF8">
      <w:pPr>
        <w:ind w:left="1080"/>
      </w:pPr>
      <w:r>
        <w:tab/>
        <w:t xml:space="preserve">      Discuss Potential Partnership Projects</w:t>
      </w:r>
    </w:p>
    <w:p w:rsidR="00FB7EF8" w:rsidRDefault="00FB7EF8" w:rsidP="00FB7EF8">
      <w:pPr>
        <w:ind w:left="1080"/>
      </w:pPr>
    </w:p>
    <w:p w:rsidR="00FB7EF8" w:rsidRDefault="00FB7EF8" w:rsidP="00FB7EF8">
      <w:pPr>
        <w:numPr>
          <w:ilvl w:val="0"/>
          <w:numId w:val="1"/>
        </w:numPr>
      </w:pPr>
      <w:r>
        <w:t>Department Liaison Reports</w:t>
      </w:r>
    </w:p>
    <w:p w:rsidR="00FB7EF8" w:rsidRDefault="00FB7EF8" w:rsidP="00FB7EF8">
      <w:pPr>
        <w:ind w:left="360"/>
      </w:pPr>
    </w:p>
    <w:p w:rsidR="00FB7EF8" w:rsidRPr="0002768B" w:rsidRDefault="00FB7EF8" w:rsidP="00FB7EF8">
      <w:pPr>
        <w:numPr>
          <w:ilvl w:val="0"/>
          <w:numId w:val="1"/>
        </w:numPr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</w:p>
    <w:p w:rsidR="00FB7EF8" w:rsidRDefault="00FB7EF8" w:rsidP="00FB7EF8">
      <w:pPr>
        <w:ind w:left="1080"/>
        <w:rPr>
          <w:sz w:val="22"/>
          <w:szCs w:val="22"/>
        </w:rPr>
      </w:pPr>
    </w:p>
    <w:p w:rsidR="00FB7EF8" w:rsidRDefault="00FB7EF8" w:rsidP="00FB7EF8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7:15pm   </w:t>
      </w:r>
      <w:r w:rsidR="00F445D9">
        <w:rPr>
          <w:sz w:val="22"/>
          <w:szCs w:val="22"/>
        </w:rPr>
        <w:t xml:space="preserve">Alice Lee of </w:t>
      </w:r>
      <w:proofErr w:type="spellStart"/>
      <w:r w:rsidR="00F445D9">
        <w:rPr>
          <w:sz w:val="22"/>
          <w:szCs w:val="22"/>
        </w:rPr>
        <w:t>Delicatesse</w:t>
      </w:r>
      <w:proofErr w:type="spellEnd"/>
      <w:r w:rsidR="00F445D9">
        <w:rPr>
          <w:sz w:val="22"/>
          <w:szCs w:val="22"/>
        </w:rPr>
        <w:t xml:space="preserve"> RE: Request for “Carry–In Beer” &amp; Wine Special Permit</w:t>
      </w:r>
      <w:r>
        <w:rPr>
          <w:sz w:val="22"/>
          <w:szCs w:val="22"/>
        </w:rPr>
        <w:t xml:space="preserve">  </w:t>
      </w:r>
    </w:p>
    <w:p w:rsidR="00FB7EF8" w:rsidRPr="00FB7EF8" w:rsidRDefault="00FB7EF8" w:rsidP="00FB7EF8">
      <w:pPr>
        <w:ind w:left="1080"/>
        <w:rPr>
          <w:sz w:val="22"/>
          <w:szCs w:val="22"/>
        </w:rPr>
      </w:pPr>
    </w:p>
    <w:p w:rsidR="00FB7EF8" w:rsidRDefault="00FB7EF8" w:rsidP="00FB7EF8">
      <w:pPr>
        <w:ind w:left="288"/>
      </w:pPr>
      <w:r>
        <w:t>6.</w:t>
      </w:r>
      <w:r>
        <w:tab/>
        <w:t xml:space="preserve">      Old Business:</w:t>
      </w:r>
    </w:p>
    <w:p w:rsidR="00FB7EF8" w:rsidRPr="003F04D0" w:rsidRDefault="00FB7EF8" w:rsidP="00FB7EF8">
      <w:pPr>
        <w:numPr>
          <w:ilvl w:val="1"/>
          <w:numId w:val="1"/>
        </w:numPr>
      </w:pPr>
      <w:r>
        <w:t xml:space="preserve">Green Communities Designation </w:t>
      </w:r>
      <w:r w:rsidR="00E90C9A">
        <w:t>– Application Submitted</w:t>
      </w:r>
    </w:p>
    <w:p w:rsidR="00FB7EF8" w:rsidRDefault="00AC4CCB" w:rsidP="00FB7EF8">
      <w:pPr>
        <w:numPr>
          <w:ilvl w:val="1"/>
          <w:numId w:val="1"/>
        </w:numPr>
      </w:pPr>
      <w:r>
        <w:t>Mechanic Street Speeding – Grant Deadline Nov. 2nd</w:t>
      </w:r>
    </w:p>
    <w:p w:rsidR="00FB7EF8" w:rsidRDefault="00AC4CCB" w:rsidP="00FB7EF8">
      <w:pPr>
        <w:numPr>
          <w:ilvl w:val="1"/>
          <w:numId w:val="1"/>
        </w:numPr>
      </w:pPr>
      <w:r>
        <w:t xml:space="preserve">Draft </w:t>
      </w:r>
      <w:r w:rsidR="00FB7EF8">
        <w:t>Parki</w:t>
      </w:r>
      <w:r>
        <w:t xml:space="preserve">ng Study - </w:t>
      </w:r>
      <w:r w:rsidR="00FB7EF8">
        <w:t>Nelson/</w:t>
      </w:r>
      <w:proofErr w:type="spellStart"/>
      <w:r w:rsidR="00FB7EF8">
        <w:t>Nygaard</w:t>
      </w:r>
      <w:proofErr w:type="spellEnd"/>
    </w:p>
    <w:p w:rsidR="00FB7EF8" w:rsidRDefault="00E90C9A" w:rsidP="00FB7EF8">
      <w:pPr>
        <w:numPr>
          <w:ilvl w:val="1"/>
          <w:numId w:val="1"/>
        </w:numPr>
      </w:pPr>
      <w:proofErr w:type="spellStart"/>
      <w:r>
        <w:t>Melanson</w:t>
      </w:r>
      <w:proofErr w:type="spellEnd"/>
      <w:r>
        <w:t xml:space="preserve"> Heath RE: Audit Agreement</w:t>
      </w:r>
    </w:p>
    <w:p w:rsidR="00FB7EF8" w:rsidRDefault="00FB7EF8" w:rsidP="00AC4CCB">
      <w:pPr>
        <w:numPr>
          <w:ilvl w:val="1"/>
          <w:numId w:val="1"/>
        </w:numPr>
      </w:pPr>
      <w:r>
        <w:t>Highway Department Request for Policy Changes</w:t>
      </w:r>
    </w:p>
    <w:p w:rsidR="00E90C9A" w:rsidRDefault="00E90C9A" w:rsidP="00FB7EF8">
      <w:pPr>
        <w:numPr>
          <w:ilvl w:val="1"/>
          <w:numId w:val="1"/>
        </w:numPr>
      </w:pPr>
      <w:r>
        <w:t>Architect, Jeremy Coleman RE: Memorial Hall Feasibility Study Contract</w:t>
      </w:r>
    </w:p>
    <w:p w:rsidR="00AC4CCB" w:rsidRDefault="00AC4CCB" w:rsidP="00FB7EF8">
      <w:pPr>
        <w:numPr>
          <w:ilvl w:val="1"/>
          <w:numId w:val="1"/>
        </w:numPr>
      </w:pPr>
      <w:r>
        <w:t>Purple Heart Community Request</w:t>
      </w:r>
    </w:p>
    <w:p w:rsidR="00FB7EF8" w:rsidRDefault="00FB7EF8" w:rsidP="00FB7EF8">
      <w:pPr>
        <w:ind w:left="1080"/>
      </w:pPr>
    </w:p>
    <w:p w:rsidR="00FB7EF8" w:rsidRDefault="00FB7EF8" w:rsidP="00FB7EF8">
      <w:pPr>
        <w:ind w:left="360"/>
      </w:pPr>
      <w:r>
        <w:t>7.</w:t>
      </w:r>
      <w:r>
        <w:tab/>
        <w:t xml:space="preserve">      New Business</w:t>
      </w:r>
    </w:p>
    <w:p w:rsidR="00FB7EF8" w:rsidRDefault="00FB7EF8" w:rsidP="00FB7EF8">
      <w:pPr>
        <w:ind w:left="1080"/>
      </w:pPr>
      <w:r>
        <w:t xml:space="preserve">a. </w:t>
      </w:r>
      <w:r>
        <w:tab/>
      </w:r>
      <w:r w:rsidR="00097E9F">
        <w:t>Department of Vetera</w:t>
      </w:r>
      <w:r w:rsidR="00E90C9A">
        <w:t>n’s Services District RE: Three-</w:t>
      </w:r>
      <w:r w:rsidR="00097E9F">
        <w:t>Year Renewal of Inter-</w:t>
      </w:r>
      <w:r w:rsidR="00097E9F">
        <w:tab/>
        <w:t>Municipal Agreement</w:t>
      </w:r>
    </w:p>
    <w:p w:rsidR="00097E9F" w:rsidRDefault="00097E9F" w:rsidP="00FB7EF8">
      <w:pPr>
        <w:ind w:left="1080"/>
      </w:pPr>
      <w:r>
        <w:t>b.</w:t>
      </w:r>
      <w:r>
        <w:tab/>
        <w:t>Town of Deerfield RE: Proposed Pioneer Valley Mosquito Control District</w:t>
      </w:r>
    </w:p>
    <w:p w:rsidR="003E29E8" w:rsidRDefault="003E29E8" w:rsidP="00FB7EF8">
      <w:pPr>
        <w:ind w:left="1080"/>
      </w:pPr>
      <w:r>
        <w:t>c.</w:t>
      </w:r>
      <w:r>
        <w:tab/>
        <w:t>Bob Armstrong RE: Franklin County Electricity Aggregation</w:t>
      </w:r>
    </w:p>
    <w:p w:rsidR="00FB7EF8" w:rsidRDefault="00FB7EF8" w:rsidP="00FB7EF8">
      <w:pPr>
        <w:ind w:left="1080"/>
      </w:pPr>
    </w:p>
    <w:p w:rsidR="00FB7EF8" w:rsidRDefault="00FB7EF8" w:rsidP="00FB7EF8">
      <w:pPr>
        <w:ind w:left="288"/>
      </w:pPr>
      <w:r>
        <w:t xml:space="preserve"> 8.         Correspondence</w:t>
      </w:r>
    </w:p>
    <w:p w:rsidR="00FB7EF8" w:rsidRDefault="00FB7EF8" w:rsidP="00FB7EF8">
      <w:pPr>
        <w:ind w:left="288"/>
      </w:pPr>
      <w:r>
        <w:tab/>
      </w:r>
      <w:r>
        <w:tab/>
      </w:r>
    </w:p>
    <w:p w:rsidR="00FB7EF8" w:rsidRDefault="00FB7EF8" w:rsidP="00FB7EF8">
      <w:pPr>
        <w:ind w:left="360"/>
      </w:pPr>
      <w:r>
        <w:t>9.        Any Other Business</w:t>
      </w:r>
    </w:p>
    <w:p w:rsidR="00FB7EF8" w:rsidRDefault="00FB7EF8" w:rsidP="00FB7EF8">
      <w:pPr>
        <w:ind w:left="360"/>
      </w:pPr>
    </w:p>
    <w:p w:rsidR="00FB7EF8" w:rsidRDefault="00FB7EF8" w:rsidP="00FB7EF8">
      <w:pPr>
        <w:ind w:left="360"/>
      </w:pPr>
      <w:r>
        <w:t>10       Public Comment</w:t>
      </w:r>
    </w:p>
    <w:p w:rsidR="00FB7EF8" w:rsidRDefault="00FB7EF8" w:rsidP="00FB7EF8"/>
    <w:p w:rsidR="00FB7EF8" w:rsidRDefault="00FB7EF8" w:rsidP="00FB7EF8">
      <w:pPr>
        <w:ind w:left="360"/>
      </w:pPr>
      <w:r>
        <w:t>11.     Adjournment</w:t>
      </w:r>
    </w:p>
    <w:p w:rsidR="00FB7EF8" w:rsidRDefault="00FB7EF8" w:rsidP="00FB7EF8"/>
    <w:p w:rsidR="00FB7EF8" w:rsidRDefault="00FB7EF8" w:rsidP="00FB7EF8">
      <w:pPr>
        <w:rPr>
          <w:sz w:val="22"/>
          <w:szCs w:val="22"/>
        </w:rPr>
      </w:pPr>
    </w:p>
    <w:p w:rsidR="00FB7EF8" w:rsidRDefault="00FB7EF8" w:rsidP="00FB7EF8">
      <w:pPr>
        <w:rPr>
          <w:sz w:val="22"/>
          <w:szCs w:val="22"/>
        </w:rPr>
      </w:pPr>
    </w:p>
    <w:p w:rsidR="00FB7EF8" w:rsidRPr="00C67DD2" w:rsidRDefault="00FB7EF8" w:rsidP="00FB7EF8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FB7EF8" w:rsidRPr="00CE6CCF" w:rsidRDefault="00FB7EF8" w:rsidP="00FB7EF8"/>
    <w:p w:rsidR="00FB7EF8" w:rsidRDefault="00FB7EF8" w:rsidP="00FB7EF8"/>
    <w:p w:rsidR="00FB7EF8" w:rsidRDefault="00FB7EF8" w:rsidP="00FB7EF8"/>
    <w:p w:rsidR="00FB7EF8" w:rsidRDefault="00FB7EF8" w:rsidP="00FB7EF8"/>
    <w:p w:rsidR="00394437" w:rsidRDefault="00394437"/>
    <w:sectPr w:rsidR="00394437" w:rsidSect="00FB7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5A08F3"/>
    <w:multiLevelType w:val="hybridMultilevel"/>
    <w:tmpl w:val="FA8A3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F8"/>
    <w:rsid w:val="00097E9F"/>
    <w:rsid w:val="00394437"/>
    <w:rsid w:val="003E29E8"/>
    <w:rsid w:val="006B210A"/>
    <w:rsid w:val="00A67F97"/>
    <w:rsid w:val="00AC4CCB"/>
    <w:rsid w:val="00D218A0"/>
    <w:rsid w:val="00E90C9A"/>
    <w:rsid w:val="00F445D9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A107"/>
  <w15:chartTrackingRefBased/>
  <w15:docId w15:val="{48E7C8B8-10DC-4250-95A1-072D855E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85502AA7</Template>
  <TotalTime>63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dcterms:created xsi:type="dcterms:W3CDTF">2017-10-23T20:36:00Z</dcterms:created>
  <dcterms:modified xsi:type="dcterms:W3CDTF">2017-10-30T14:54:00Z</dcterms:modified>
</cp:coreProperties>
</file>