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4E7" w:rsidRPr="008074E7" w:rsidRDefault="008074E7" w:rsidP="008074E7">
      <w:pPr>
        <w:spacing w:before="100" w:beforeAutospacing="1" w:after="100" w:afterAutospacing="1" w:line="630" w:lineRule="atLeast"/>
        <w:outlineLvl w:val="0"/>
        <w:rPr>
          <w:rFonts w:ascii="Georgia" w:eastAsia="Times New Roman" w:hAnsi="Georgia" w:cs="Helvetica"/>
          <w:b/>
          <w:bCs/>
          <w:color w:val="07375D"/>
          <w:kern w:val="36"/>
          <w:sz w:val="54"/>
          <w:szCs w:val="54"/>
          <w:lang w:val="en"/>
        </w:rPr>
      </w:pPr>
      <w:bookmarkStart w:id="0" w:name="_GoBack"/>
      <w:bookmarkEnd w:id="0"/>
      <w:r w:rsidRPr="008074E7">
        <w:rPr>
          <w:rFonts w:ascii="Georgia" w:eastAsia="Times New Roman" w:hAnsi="Georgia" w:cs="Helvetica"/>
          <w:b/>
          <w:bCs/>
          <w:color w:val="07375D"/>
          <w:kern w:val="36"/>
          <w:sz w:val="54"/>
          <w:szCs w:val="54"/>
          <w:lang w:val="en"/>
        </w:rPr>
        <w:t>Raffle and Bazaar Permits</w:t>
      </w:r>
    </w:p>
    <w:p w:rsidR="008074E7" w:rsidRPr="008074E7" w:rsidRDefault="008074E7" w:rsidP="008074E7">
      <w:pPr>
        <w:spacing w:before="100" w:beforeAutospacing="1" w:after="360" w:line="360" w:lineRule="atLeast"/>
        <w:rPr>
          <w:rFonts w:ascii="Helvetica" w:eastAsia="Times New Roman" w:hAnsi="Helvetica" w:cs="Helvetica"/>
          <w:color w:val="444444"/>
          <w:sz w:val="24"/>
          <w:szCs w:val="24"/>
          <w:lang w:val="en"/>
        </w:rPr>
      </w:pPr>
      <w:r w:rsidRPr="008074E7">
        <w:rPr>
          <w:rFonts w:ascii="Helvetica" w:eastAsia="Times New Roman" w:hAnsi="Helvetica" w:cs="Helvetica"/>
          <w:color w:val="444444"/>
          <w:sz w:val="24"/>
          <w:szCs w:val="24"/>
          <w:lang w:val="en"/>
        </w:rPr>
        <w:t xml:space="preserve">Although Massachusetts General Laws prohibit most forms of gambling in the Commonwealth, an exception is made under </w:t>
      </w:r>
      <w:hyperlink r:id="rId5" w:tgtFrame="_blank" w:history="1">
        <w:r w:rsidRPr="008074E7">
          <w:rPr>
            <w:rFonts w:ascii="Helvetica" w:eastAsia="Times New Roman" w:hAnsi="Helvetica" w:cs="Helvetica"/>
            <w:color w:val="9E2912"/>
            <w:sz w:val="24"/>
            <w:szCs w:val="24"/>
            <w:lang w:val="en"/>
          </w:rPr>
          <w:t>MGL Chapter 271 Section 7A</w:t>
        </w:r>
      </w:hyperlink>
      <w:r w:rsidRPr="008074E7">
        <w:rPr>
          <w:rFonts w:ascii="Helvetica" w:eastAsia="Times New Roman" w:hAnsi="Helvetica" w:cs="Helvetica"/>
          <w:color w:val="444444"/>
          <w:sz w:val="24"/>
          <w:szCs w:val="24"/>
          <w:lang w:val="en"/>
        </w:rPr>
        <w:t xml:space="preserve"> for certain non-profit organizations that wish to raise fund</w:t>
      </w:r>
      <w:r>
        <w:rPr>
          <w:rFonts w:ascii="Helvetica" w:eastAsia="Times New Roman" w:hAnsi="Helvetica" w:cs="Helvetica"/>
          <w:color w:val="444444"/>
          <w:sz w:val="24"/>
          <w:szCs w:val="24"/>
          <w:lang w:val="en"/>
        </w:rPr>
        <w:t xml:space="preserve">s through raffles and bazaars. </w:t>
      </w:r>
      <w:r w:rsidRPr="008074E7">
        <w:rPr>
          <w:rFonts w:ascii="Helvetica" w:eastAsia="Times New Roman" w:hAnsi="Helvetica" w:cs="Helvetica"/>
          <w:color w:val="444444"/>
          <w:sz w:val="24"/>
          <w:szCs w:val="24"/>
          <w:lang w:val="en"/>
        </w:rPr>
        <w:t>The term "bazaar" is used to refer to "casino night" type events.</w:t>
      </w:r>
      <w:r w:rsidRPr="008074E7">
        <w:rPr>
          <w:rFonts w:ascii="Helvetica" w:eastAsia="Times New Roman" w:hAnsi="Helvetica" w:cs="Helvetica"/>
          <w:color w:val="444444"/>
          <w:sz w:val="24"/>
          <w:szCs w:val="24"/>
          <w:lang w:val="en"/>
        </w:rPr>
        <w:br/>
      </w:r>
      <w:r w:rsidRPr="008074E7">
        <w:rPr>
          <w:rFonts w:ascii="Helvetica" w:eastAsia="Times New Roman" w:hAnsi="Helvetica" w:cs="Helvetica"/>
          <w:color w:val="444444"/>
          <w:sz w:val="24"/>
          <w:szCs w:val="24"/>
          <w:lang w:val="en"/>
        </w:rPr>
        <w:br/>
        <w:t>Organizations meeting the criteria outlined in the law may apply for a permit from the Town Clerk where the raffle drawing or casino night will take place. The permit applic</w:t>
      </w:r>
      <w:r>
        <w:rPr>
          <w:rFonts w:ascii="Helvetica" w:eastAsia="Times New Roman" w:hAnsi="Helvetica" w:cs="Helvetica"/>
          <w:color w:val="444444"/>
          <w:sz w:val="24"/>
          <w:szCs w:val="24"/>
          <w:lang w:val="en"/>
        </w:rPr>
        <w:t>ation fee in the Town of Shelburne</w:t>
      </w:r>
      <w:r w:rsidRPr="008074E7">
        <w:rPr>
          <w:rFonts w:ascii="Helvetica" w:eastAsia="Times New Roman" w:hAnsi="Helvetica" w:cs="Helvetica"/>
          <w:color w:val="444444"/>
          <w:sz w:val="24"/>
          <w:szCs w:val="24"/>
          <w:lang w:val="en"/>
        </w:rPr>
        <w:t xml:space="preserve"> is $10.00. A permit will be issued only after approval of the application by the Town Clerk and the Chief of Police.</w:t>
      </w:r>
      <w:r w:rsidRPr="008074E7">
        <w:rPr>
          <w:rFonts w:ascii="Helvetica" w:eastAsia="Times New Roman" w:hAnsi="Helvetica" w:cs="Helvetica"/>
          <w:color w:val="444444"/>
          <w:sz w:val="24"/>
          <w:szCs w:val="24"/>
          <w:lang w:val="en"/>
        </w:rPr>
        <w:br/>
      </w:r>
      <w:r w:rsidRPr="008074E7">
        <w:rPr>
          <w:rFonts w:ascii="Helvetica" w:eastAsia="Times New Roman" w:hAnsi="Helvetica" w:cs="Helvetica"/>
          <w:color w:val="444444"/>
          <w:sz w:val="24"/>
          <w:szCs w:val="24"/>
          <w:lang w:val="en"/>
        </w:rPr>
        <w:br/>
        <w:t>The permit is valid for one year from the date of issuance. An unlimited number of raffles, but only three bazaars (casino nights) may be held within the duration of the permit.</w:t>
      </w:r>
      <w:r w:rsidRPr="008074E7">
        <w:rPr>
          <w:rFonts w:ascii="Helvetica" w:eastAsia="Times New Roman" w:hAnsi="Helvetica" w:cs="Helvetica"/>
          <w:color w:val="444444"/>
          <w:sz w:val="24"/>
          <w:szCs w:val="24"/>
          <w:lang w:val="en"/>
        </w:rPr>
        <w:br/>
      </w:r>
      <w:r w:rsidRPr="008074E7">
        <w:rPr>
          <w:rFonts w:ascii="Helvetica" w:eastAsia="Times New Roman" w:hAnsi="Helvetica" w:cs="Helvetica"/>
          <w:color w:val="444444"/>
          <w:sz w:val="24"/>
          <w:szCs w:val="24"/>
          <w:lang w:val="en"/>
        </w:rPr>
        <w:br/>
        <w:t>Gross proceeds of raffles and bazaars are subject to a 5% Massachusetts excise tax on wagering. Proceeds must be reported to the Lottery Commission and taxes paid within 10 days after each event. The Lottery Commission will send the appropriate tax reporting forms to the sponsoring organization. Additional forms can be obtained by calling the Lottery Commission at (781) 849-5555.</w:t>
      </w:r>
      <w:r w:rsidRPr="008074E7">
        <w:rPr>
          <w:rFonts w:ascii="Helvetica" w:eastAsia="Times New Roman" w:hAnsi="Helvetica" w:cs="Helvetica"/>
          <w:color w:val="444444"/>
          <w:sz w:val="24"/>
          <w:szCs w:val="24"/>
          <w:lang w:val="en"/>
        </w:rPr>
        <w:br/>
      </w:r>
      <w:r w:rsidRPr="008074E7">
        <w:rPr>
          <w:rFonts w:ascii="Helvetica" w:eastAsia="Times New Roman" w:hAnsi="Helvetica" w:cs="Helvetica"/>
          <w:color w:val="444444"/>
          <w:sz w:val="24"/>
          <w:szCs w:val="24"/>
          <w:lang w:val="en"/>
        </w:rPr>
        <w:br/>
        <w:t>At the end of the permit's validity, and before a renewal permit can be issued, an Annual Report must be filed with the Town Clerk. The report must list all income and expenses associated with raffles and bazaars for the duration of the permit, as well as the names and addresses of participants who won prizes valued at $250.00 or more. The report must be signed by the members of the organization listed on the original permit application, as well as the organization's accountant.</w:t>
      </w:r>
      <w:r w:rsidRPr="008074E7">
        <w:rPr>
          <w:rFonts w:ascii="Helvetica" w:eastAsia="Times New Roman" w:hAnsi="Helvetica" w:cs="Helvetica"/>
          <w:color w:val="444444"/>
          <w:sz w:val="24"/>
          <w:szCs w:val="24"/>
          <w:lang w:val="en"/>
        </w:rPr>
        <w:br/>
      </w:r>
      <w:r w:rsidRPr="008074E7">
        <w:rPr>
          <w:rFonts w:ascii="Helvetica" w:eastAsia="Times New Roman" w:hAnsi="Helvetica" w:cs="Helvetica"/>
          <w:color w:val="444444"/>
          <w:sz w:val="24"/>
          <w:szCs w:val="24"/>
          <w:lang w:val="en"/>
        </w:rPr>
        <w:br/>
        <w:t xml:space="preserve">Organizations holding raffle and bazaar permits are responsible for adhering to the regulations outlined in </w:t>
      </w:r>
      <w:hyperlink r:id="rId6" w:tgtFrame="_blank" w:history="1">
        <w:r w:rsidRPr="008074E7">
          <w:rPr>
            <w:rFonts w:ascii="Helvetica" w:eastAsia="Times New Roman" w:hAnsi="Helvetica" w:cs="Helvetica"/>
            <w:color w:val="9E2912"/>
            <w:sz w:val="24"/>
            <w:szCs w:val="24"/>
            <w:lang w:val="en"/>
          </w:rPr>
          <w:t>MGL Chapter 271 Section 7A</w:t>
        </w:r>
      </w:hyperlink>
      <w:r w:rsidRPr="008074E7">
        <w:rPr>
          <w:rFonts w:ascii="Helvetica" w:eastAsia="Times New Roman" w:hAnsi="Helvetica" w:cs="Helvetica"/>
          <w:color w:val="444444"/>
          <w:sz w:val="24"/>
          <w:szCs w:val="24"/>
          <w:lang w:val="en"/>
        </w:rPr>
        <w:t xml:space="preserve">. There are additional regulations in </w:t>
      </w:r>
      <w:hyperlink r:id="rId7" w:tgtFrame="_blank" w:history="1">
        <w:r w:rsidRPr="008074E7">
          <w:rPr>
            <w:rFonts w:ascii="Helvetica" w:eastAsia="Times New Roman" w:hAnsi="Helvetica" w:cs="Helvetica"/>
            <w:color w:val="9E2912"/>
            <w:sz w:val="24"/>
            <w:szCs w:val="24"/>
            <w:lang w:val="en"/>
          </w:rPr>
          <w:t>940 CMR 12</w:t>
        </w:r>
      </w:hyperlink>
      <w:r w:rsidRPr="008074E7">
        <w:rPr>
          <w:rFonts w:ascii="Helvetica" w:eastAsia="Times New Roman" w:hAnsi="Helvetica" w:cs="Helvetica"/>
          <w:color w:val="444444"/>
          <w:sz w:val="24"/>
          <w:szCs w:val="24"/>
          <w:lang w:val="en"/>
        </w:rPr>
        <w:t xml:space="preserve"> for raffles in which the value of prizes exceeds $10,000 or in which the ticket price exceeds $10.00. Bazaars (casino nights) are also governed by </w:t>
      </w:r>
      <w:hyperlink r:id="rId8" w:tgtFrame="_blank" w:history="1">
        <w:r w:rsidRPr="008074E7">
          <w:rPr>
            <w:rFonts w:ascii="Helvetica" w:eastAsia="Times New Roman" w:hAnsi="Helvetica" w:cs="Helvetica"/>
            <w:color w:val="9E2912"/>
            <w:sz w:val="24"/>
            <w:szCs w:val="24"/>
            <w:lang w:val="en"/>
          </w:rPr>
          <w:t>940 CMR 13</w:t>
        </w:r>
      </w:hyperlink>
      <w:r w:rsidRPr="008074E7">
        <w:rPr>
          <w:rFonts w:ascii="Helvetica" w:eastAsia="Times New Roman" w:hAnsi="Helvetica" w:cs="Helvetica"/>
          <w:color w:val="444444"/>
          <w:sz w:val="24"/>
          <w:szCs w:val="24"/>
          <w:lang w:val="en"/>
        </w:rPr>
        <w:t>. Questions about these regulations can be directed to t</w:t>
      </w:r>
      <w:r>
        <w:rPr>
          <w:rFonts w:ascii="Helvetica" w:eastAsia="Times New Roman" w:hAnsi="Helvetica" w:cs="Helvetica"/>
          <w:color w:val="444444"/>
          <w:sz w:val="24"/>
          <w:szCs w:val="24"/>
          <w:lang w:val="en"/>
        </w:rPr>
        <w:t xml:space="preserve">he Town Clerk's Office at (413) 625-0300 ext. 3 </w:t>
      </w:r>
      <w:r w:rsidRPr="008074E7">
        <w:rPr>
          <w:rFonts w:ascii="Helvetica" w:eastAsia="Times New Roman" w:hAnsi="Helvetica" w:cs="Helvetica"/>
          <w:color w:val="444444"/>
          <w:sz w:val="24"/>
          <w:szCs w:val="24"/>
          <w:lang w:val="en"/>
        </w:rPr>
        <w:t>or the Lotte</w:t>
      </w:r>
      <w:r>
        <w:rPr>
          <w:rFonts w:ascii="Helvetica" w:eastAsia="Times New Roman" w:hAnsi="Helvetica" w:cs="Helvetica"/>
          <w:color w:val="444444"/>
          <w:sz w:val="24"/>
          <w:szCs w:val="24"/>
          <w:lang w:val="en"/>
        </w:rPr>
        <w:t>ry Commission at (781) 849-5555</w:t>
      </w:r>
    </w:p>
    <w:p w:rsidR="00F24115" w:rsidRDefault="00F24115"/>
    <w:sectPr w:rsidR="00F24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D1240"/>
    <w:multiLevelType w:val="multilevel"/>
    <w:tmpl w:val="98FA4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5C6509"/>
    <w:multiLevelType w:val="multilevel"/>
    <w:tmpl w:val="B2C6D5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E7"/>
    <w:rsid w:val="00711C81"/>
    <w:rsid w:val="008074E7"/>
    <w:rsid w:val="00AD4CB4"/>
    <w:rsid w:val="00F2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ECF0B-0B69-491C-9AAC-48D3B5CF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4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C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00403">
      <w:bodyDiv w:val="1"/>
      <w:marLeft w:val="0"/>
      <w:marRight w:val="0"/>
      <w:marTop w:val="0"/>
      <w:marBottom w:val="0"/>
      <w:divBdr>
        <w:top w:val="none" w:sz="0" w:space="0" w:color="auto"/>
        <w:left w:val="none" w:sz="0" w:space="0" w:color="auto"/>
        <w:bottom w:val="none" w:sz="0" w:space="0" w:color="auto"/>
        <w:right w:val="none" w:sz="0" w:space="0" w:color="auto"/>
      </w:divBdr>
      <w:divsChild>
        <w:div w:id="941229700">
          <w:marLeft w:val="0"/>
          <w:marRight w:val="0"/>
          <w:marTop w:val="0"/>
          <w:marBottom w:val="0"/>
          <w:divBdr>
            <w:top w:val="none" w:sz="0" w:space="0" w:color="auto"/>
            <w:left w:val="none" w:sz="0" w:space="0" w:color="auto"/>
            <w:bottom w:val="none" w:sz="0" w:space="0" w:color="auto"/>
            <w:right w:val="none" w:sz="0" w:space="0" w:color="auto"/>
          </w:divBdr>
          <w:divsChild>
            <w:div w:id="1910187971">
              <w:marLeft w:val="0"/>
              <w:marRight w:val="0"/>
              <w:marTop w:val="0"/>
              <w:marBottom w:val="0"/>
              <w:divBdr>
                <w:top w:val="none" w:sz="0" w:space="0" w:color="auto"/>
                <w:left w:val="none" w:sz="0" w:space="0" w:color="auto"/>
                <w:bottom w:val="none" w:sz="0" w:space="0" w:color="auto"/>
                <w:right w:val="none" w:sz="0" w:space="0" w:color="auto"/>
              </w:divBdr>
              <w:divsChild>
                <w:div w:id="1965456522">
                  <w:marLeft w:val="0"/>
                  <w:marRight w:val="0"/>
                  <w:marTop w:val="0"/>
                  <w:marBottom w:val="0"/>
                  <w:divBdr>
                    <w:top w:val="none" w:sz="0" w:space="0" w:color="auto"/>
                    <w:left w:val="none" w:sz="0" w:space="0" w:color="auto"/>
                    <w:bottom w:val="none" w:sz="0" w:space="0" w:color="auto"/>
                    <w:right w:val="none" w:sz="0" w:space="0" w:color="auto"/>
                  </w:divBdr>
                  <w:divsChild>
                    <w:div w:id="1248999073">
                      <w:marLeft w:val="0"/>
                      <w:marRight w:val="0"/>
                      <w:marTop w:val="0"/>
                      <w:marBottom w:val="0"/>
                      <w:divBdr>
                        <w:top w:val="none" w:sz="0" w:space="0" w:color="auto"/>
                        <w:left w:val="none" w:sz="0" w:space="0" w:color="auto"/>
                        <w:bottom w:val="none" w:sz="0" w:space="0" w:color="auto"/>
                        <w:right w:val="none" w:sz="0" w:space="0" w:color="auto"/>
                      </w:divBdr>
                      <w:divsChild>
                        <w:div w:id="385497124">
                          <w:marLeft w:val="0"/>
                          <w:marRight w:val="0"/>
                          <w:marTop w:val="0"/>
                          <w:marBottom w:val="270"/>
                          <w:divBdr>
                            <w:top w:val="none" w:sz="0" w:space="0" w:color="auto"/>
                            <w:left w:val="none" w:sz="0" w:space="0" w:color="auto"/>
                            <w:bottom w:val="none" w:sz="0" w:space="0" w:color="auto"/>
                            <w:right w:val="none" w:sz="0" w:space="0" w:color="auto"/>
                          </w:divBdr>
                          <w:divsChild>
                            <w:div w:id="916091355">
                              <w:marLeft w:val="0"/>
                              <w:marRight w:val="0"/>
                              <w:marTop w:val="0"/>
                              <w:marBottom w:val="0"/>
                              <w:divBdr>
                                <w:top w:val="none" w:sz="0" w:space="0" w:color="auto"/>
                                <w:left w:val="none" w:sz="0" w:space="0" w:color="auto"/>
                                <w:bottom w:val="none" w:sz="0" w:space="0" w:color="auto"/>
                                <w:right w:val="none" w:sz="0" w:space="0" w:color="auto"/>
                              </w:divBdr>
                              <w:divsChild>
                                <w:div w:id="7887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75856">
                      <w:marLeft w:val="0"/>
                      <w:marRight w:val="0"/>
                      <w:marTop w:val="0"/>
                      <w:marBottom w:val="0"/>
                      <w:divBdr>
                        <w:top w:val="none" w:sz="0" w:space="0" w:color="auto"/>
                        <w:left w:val="none" w:sz="0" w:space="0" w:color="auto"/>
                        <w:bottom w:val="none" w:sz="0" w:space="0" w:color="auto"/>
                        <w:right w:val="none" w:sz="0" w:space="0" w:color="auto"/>
                      </w:divBdr>
                      <w:divsChild>
                        <w:div w:id="552154504">
                          <w:marLeft w:val="0"/>
                          <w:marRight w:val="0"/>
                          <w:marTop w:val="0"/>
                          <w:marBottom w:val="270"/>
                          <w:divBdr>
                            <w:top w:val="none" w:sz="0" w:space="0" w:color="auto"/>
                            <w:left w:val="none" w:sz="0" w:space="0" w:color="auto"/>
                            <w:bottom w:val="none" w:sz="0" w:space="0" w:color="auto"/>
                            <w:right w:val="none" w:sz="0" w:space="0" w:color="auto"/>
                          </w:divBdr>
                          <w:divsChild>
                            <w:div w:id="873540195">
                              <w:marLeft w:val="0"/>
                              <w:marRight w:val="0"/>
                              <w:marTop w:val="0"/>
                              <w:marBottom w:val="0"/>
                              <w:divBdr>
                                <w:top w:val="none" w:sz="0" w:space="0" w:color="auto"/>
                                <w:left w:val="none" w:sz="0" w:space="0" w:color="auto"/>
                                <w:bottom w:val="none" w:sz="0" w:space="0" w:color="auto"/>
                                <w:right w:val="none" w:sz="0" w:space="0" w:color="auto"/>
                              </w:divBdr>
                              <w:divsChild>
                                <w:div w:id="13556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7771">
                      <w:marLeft w:val="0"/>
                      <w:marRight w:val="0"/>
                      <w:marTop w:val="0"/>
                      <w:marBottom w:val="0"/>
                      <w:divBdr>
                        <w:top w:val="none" w:sz="0" w:space="0" w:color="auto"/>
                        <w:left w:val="none" w:sz="0" w:space="0" w:color="auto"/>
                        <w:bottom w:val="none" w:sz="0" w:space="0" w:color="auto"/>
                        <w:right w:val="none" w:sz="0" w:space="0" w:color="auto"/>
                      </w:divBdr>
                      <w:divsChild>
                        <w:div w:id="252010910">
                          <w:marLeft w:val="0"/>
                          <w:marRight w:val="0"/>
                          <w:marTop w:val="0"/>
                          <w:marBottom w:val="270"/>
                          <w:divBdr>
                            <w:top w:val="none" w:sz="0" w:space="0" w:color="auto"/>
                            <w:left w:val="none" w:sz="0" w:space="0" w:color="auto"/>
                            <w:bottom w:val="none" w:sz="0" w:space="0" w:color="auto"/>
                            <w:right w:val="none" w:sz="0" w:space="0" w:color="auto"/>
                          </w:divBdr>
                          <w:divsChild>
                            <w:div w:id="147477654">
                              <w:marLeft w:val="0"/>
                              <w:marRight w:val="0"/>
                              <w:marTop w:val="0"/>
                              <w:marBottom w:val="0"/>
                              <w:divBdr>
                                <w:top w:val="none" w:sz="0" w:space="0" w:color="auto"/>
                                <w:left w:val="none" w:sz="0" w:space="0" w:color="auto"/>
                                <w:bottom w:val="none" w:sz="0" w:space="0" w:color="auto"/>
                                <w:right w:val="none" w:sz="0" w:space="0" w:color="auto"/>
                              </w:divBdr>
                              <w:divsChild>
                                <w:div w:id="7422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691691">
              <w:marLeft w:val="0"/>
              <w:marRight w:val="0"/>
              <w:marTop w:val="0"/>
              <w:marBottom w:val="0"/>
              <w:divBdr>
                <w:top w:val="none" w:sz="0" w:space="0" w:color="auto"/>
                <w:left w:val="none" w:sz="0" w:space="0" w:color="auto"/>
                <w:bottom w:val="none" w:sz="0" w:space="0" w:color="auto"/>
                <w:right w:val="none" w:sz="0" w:space="0" w:color="auto"/>
              </w:divBdr>
              <w:divsChild>
                <w:div w:id="1457021416">
                  <w:marLeft w:val="0"/>
                  <w:marRight w:val="0"/>
                  <w:marTop w:val="0"/>
                  <w:marBottom w:val="0"/>
                  <w:divBdr>
                    <w:top w:val="none" w:sz="0" w:space="0" w:color="auto"/>
                    <w:left w:val="none" w:sz="0" w:space="0" w:color="auto"/>
                    <w:bottom w:val="none" w:sz="0" w:space="0" w:color="auto"/>
                    <w:right w:val="none" w:sz="0" w:space="0" w:color="auto"/>
                  </w:divBdr>
                  <w:divsChild>
                    <w:div w:id="1753816402">
                      <w:marLeft w:val="0"/>
                      <w:marRight w:val="0"/>
                      <w:marTop w:val="0"/>
                      <w:marBottom w:val="0"/>
                      <w:divBdr>
                        <w:top w:val="none" w:sz="0" w:space="0" w:color="auto"/>
                        <w:left w:val="none" w:sz="0" w:space="0" w:color="auto"/>
                        <w:bottom w:val="none" w:sz="0" w:space="0" w:color="auto"/>
                        <w:right w:val="none" w:sz="0" w:space="0" w:color="auto"/>
                      </w:divBdr>
                      <w:divsChild>
                        <w:div w:id="1414814332">
                          <w:marLeft w:val="0"/>
                          <w:marRight w:val="0"/>
                          <w:marTop w:val="0"/>
                          <w:marBottom w:val="0"/>
                          <w:divBdr>
                            <w:top w:val="none" w:sz="0" w:space="0" w:color="auto"/>
                            <w:left w:val="none" w:sz="0" w:space="0" w:color="auto"/>
                            <w:bottom w:val="none" w:sz="0" w:space="0" w:color="auto"/>
                            <w:right w:val="none" w:sz="0" w:space="0" w:color="auto"/>
                          </w:divBdr>
                          <w:divsChild>
                            <w:div w:id="459881892">
                              <w:marLeft w:val="0"/>
                              <w:marRight w:val="0"/>
                              <w:marTop w:val="0"/>
                              <w:marBottom w:val="0"/>
                              <w:divBdr>
                                <w:top w:val="none" w:sz="0" w:space="0" w:color="auto"/>
                                <w:left w:val="none" w:sz="0" w:space="0" w:color="auto"/>
                                <w:bottom w:val="none" w:sz="0" w:space="0" w:color="auto"/>
                                <w:right w:val="none" w:sz="0" w:space="0" w:color="auto"/>
                              </w:divBdr>
                              <w:divsChild>
                                <w:div w:id="1167986189">
                                  <w:marLeft w:val="0"/>
                                  <w:marRight w:val="0"/>
                                  <w:marTop w:val="0"/>
                                  <w:marBottom w:val="0"/>
                                  <w:divBdr>
                                    <w:top w:val="none" w:sz="0" w:space="0" w:color="auto"/>
                                    <w:left w:val="none" w:sz="0" w:space="0" w:color="auto"/>
                                    <w:bottom w:val="none" w:sz="0" w:space="0" w:color="auto"/>
                                    <w:right w:val="none" w:sz="0" w:space="0" w:color="auto"/>
                                  </w:divBdr>
                                  <w:divsChild>
                                    <w:div w:id="1364942296">
                                      <w:marLeft w:val="0"/>
                                      <w:marRight w:val="0"/>
                                      <w:marTop w:val="0"/>
                                      <w:marBottom w:val="0"/>
                                      <w:divBdr>
                                        <w:top w:val="none" w:sz="0" w:space="0" w:color="auto"/>
                                        <w:left w:val="none" w:sz="0" w:space="0" w:color="auto"/>
                                        <w:bottom w:val="none" w:sz="0" w:space="0" w:color="auto"/>
                                        <w:right w:val="none" w:sz="0" w:space="0" w:color="auto"/>
                                      </w:divBdr>
                                      <w:divsChild>
                                        <w:div w:id="631253821">
                                          <w:marLeft w:val="0"/>
                                          <w:marRight w:val="0"/>
                                          <w:marTop w:val="0"/>
                                          <w:marBottom w:val="0"/>
                                          <w:divBdr>
                                            <w:top w:val="none" w:sz="0" w:space="0" w:color="auto"/>
                                            <w:left w:val="none" w:sz="0" w:space="0" w:color="auto"/>
                                            <w:bottom w:val="none" w:sz="0" w:space="0" w:color="auto"/>
                                            <w:right w:val="none" w:sz="0" w:space="0" w:color="auto"/>
                                          </w:divBdr>
                                          <w:divsChild>
                                            <w:div w:id="1137065125">
                                              <w:marLeft w:val="0"/>
                                              <w:marRight w:val="0"/>
                                              <w:marTop w:val="0"/>
                                              <w:marBottom w:val="0"/>
                                              <w:divBdr>
                                                <w:top w:val="none" w:sz="0" w:space="0" w:color="auto"/>
                                                <w:left w:val="none" w:sz="0" w:space="0" w:color="auto"/>
                                                <w:bottom w:val="none" w:sz="0" w:space="0" w:color="auto"/>
                                                <w:right w:val="none" w:sz="0" w:space="0" w:color="auto"/>
                                              </w:divBdr>
                                              <w:divsChild>
                                                <w:div w:id="724379636">
                                                  <w:marLeft w:val="0"/>
                                                  <w:marRight w:val="0"/>
                                                  <w:marTop w:val="0"/>
                                                  <w:marBottom w:val="0"/>
                                                  <w:divBdr>
                                                    <w:top w:val="none" w:sz="0" w:space="0" w:color="auto"/>
                                                    <w:left w:val="none" w:sz="0" w:space="0" w:color="auto"/>
                                                    <w:bottom w:val="none" w:sz="0" w:space="0" w:color="auto"/>
                                                    <w:right w:val="none" w:sz="0" w:space="0" w:color="auto"/>
                                                  </w:divBdr>
                                                  <w:divsChild>
                                                    <w:div w:id="1794902968">
                                                      <w:marLeft w:val="0"/>
                                                      <w:marRight w:val="0"/>
                                                      <w:marTop w:val="0"/>
                                                      <w:marBottom w:val="270"/>
                                                      <w:divBdr>
                                                        <w:top w:val="none" w:sz="0" w:space="0" w:color="auto"/>
                                                        <w:left w:val="none" w:sz="0" w:space="0" w:color="auto"/>
                                                        <w:bottom w:val="none" w:sz="0" w:space="0" w:color="auto"/>
                                                        <w:right w:val="none" w:sz="0" w:space="0" w:color="auto"/>
                                                      </w:divBdr>
                                                    </w:div>
                                                    <w:div w:id="170798282">
                                                      <w:marLeft w:val="0"/>
                                                      <w:marRight w:val="0"/>
                                                      <w:marTop w:val="0"/>
                                                      <w:marBottom w:val="270"/>
                                                      <w:divBdr>
                                                        <w:top w:val="none" w:sz="0" w:space="0" w:color="auto"/>
                                                        <w:left w:val="none" w:sz="0" w:space="0" w:color="auto"/>
                                                        <w:bottom w:val="none" w:sz="0" w:space="0" w:color="auto"/>
                                                        <w:right w:val="none" w:sz="0" w:space="0" w:color="auto"/>
                                                      </w:divBdr>
                                                    </w:div>
                                                  </w:divsChild>
                                                </w:div>
                                                <w:div w:id="64956107">
                                                  <w:marLeft w:val="0"/>
                                                  <w:marRight w:val="0"/>
                                                  <w:marTop w:val="0"/>
                                                  <w:marBottom w:val="270"/>
                                                  <w:divBdr>
                                                    <w:top w:val="none" w:sz="0" w:space="0" w:color="auto"/>
                                                    <w:left w:val="none" w:sz="0" w:space="0" w:color="auto"/>
                                                    <w:bottom w:val="none" w:sz="0" w:space="0" w:color="auto"/>
                                                    <w:right w:val="none" w:sz="0" w:space="0" w:color="auto"/>
                                                  </w:divBdr>
                                                  <w:divsChild>
                                                    <w:div w:id="287586978">
                                                      <w:marLeft w:val="0"/>
                                                      <w:marRight w:val="0"/>
                                                      <w:marTop w:val="0"/>
                                                      <w:marBottom w:val="0"/>
                                                      <w:divBdr>
                                                        <w:top w:val="none" w:sz="0" w:space="0" w:color="auto"/>
                                                        <w:left w:val="none" w:sz="0" w:space="0" w:color="auto"/>
                                                        <w:bottom w:val="none" w:sz="0" w:space="0" w:color="auto"/>
                                                        <w:right w:val="none" w:sz="0" w:space="0" w:color="auto"/>
                                                      </w:divBdr>
                                                      <w:divsChild>
                                                        <w:div w:id="2072656136">
                                                          <w:marLeft w:val="0"/>
                                                          <w:marRight w:val="0"/>
                                                          <w:marTop w:val="0"/>
                                                          <w:marBottom w:val="0"/>
                                                          <w:divBdr>
                                                            <w:top w:val="none" w:sz="0" w:space="0" w:color="auto"/>
                                                            <w:left w:val="none" w:sz="0" w:space="0" w:color="auto"/>
                                                            <w:bottom w:val="none" w:sz="0" w:space="0" w:color="auto"/>
                                                            <w:right w:val="none" w:sz="0" w:space="0" w:color="auto"/>
                                                          </w:divBdr>
                                                          <w:divsChild>
                                                            <w:div w:id="2075659668">
                                                              <w:marLeft w:val="0"/>
                                                              <w:marRight w:val="0"/>
                                                              <w:marTop w:val="0"/>
                                                              <w:marBottom w:val="0"/>
                                                              <w:divBdr>
                                                                <w:top w:val="none" w:sz="0" w:space="0" w:color="auto"/>
                                                                <w:left w:val="none" w:sz="0" w:space="0" w:color="auto"/>
                                                                <w:bottom w:val="none" w:sz="0" w:space="0" w:color="auto"/>
                                                                <w:right w:val="none" w:sz="0" w:space="0" w:color="auto"/>
                                                              </w:divBdr>
                                                              <w:divsChild>
                                                                <w:div w:id="14067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ago/docs/regulations/940-cmr-13-00.pdf" TargetMode="External"/><Relationship Id="rId3" Type="http://schemas.openxmlformats.org/officeDocument/2006/relationships/settings" Target="settings.xml"/><Relationship Id="rId7" Type="http://schemas.openxmlformats.org/officeDocument/2006/relationships/hyperlink" Target="http://www.mass.gov/ago/docs/regulations/940-cmr-12-0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legis/laws/mgl/271-7a.htm" TargetMode="External"/><Relationship Id="rId5" Type="http://schemas.openxmlformats.org/officeDocument/2006/relationships/hyperlink" Target="http://www.mass.gov/legis/laws/mgl/271-7a.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1013C302</Template>
  <TotalTime>0</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2</cp:revision>
  <cp:lastPrinted>2017-07-18T19:27:00Z</cp:lastPrinted>
  <dcterms:created xsi:type="dcterms:W3CDTF">2017-07-18T19:51:00Z</dcterms:created>
  <dcterms:modified xsi:type="dcterms:W3CDTF">2017-07-18T19:51:00Z</dcterms:modified>
</cp:coreProperties>
</file>