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135D0" w14:textId="77777777" w:rsidR="00B36B30" w:rsidRPr="00B36B30" w:rsidRDefault="00B36B30" w:rsidP="00B36B30">
      <w:r w:rsidRPr="00B36B30">
        <w:rPr>
          <w:b/>
          <w:bCs/>
        </w:rPr>
        <w:t>Town of Shelburne</w:t>
      </w:r>
      <w:r w:rsidRPr="00B36B30">
        <w:br/>
      </w:r>
      <w:r w:rsidRPr="00B36B30">
        <w:rPr>
          <w:b/>
          <w:bCs/>
        </w:rPr>
        <w:t>Board of Health Meeting Minutes</w:t>
      </w:r>
      <w:r w:rsidRPr="00B36B30">
        <w:br/>
      </w:r>
      <w:r w:rsidRPr="00B36B30">
        <w:rPr>
          <w:b/>
          <w:bCs/>
        </w:rPr>
        <w:t>Date:</w:t>
      </w:r>
      <w:r w:rsidRPr="00B36B30">
        <w:t> Thursday, April 2, 2026</w:t>
      </w:r>
      <w:r w:rsidRPr="00B36B30">
        <w:br/>
      </w:r>
      <w:r w:rsidRPr="00B36B30">
        <w:rPr>
          <w:b/>
          <w:bCs/>
        </w:rPr>
        <w:t>Time:</w:t>
      </w:r>
      <w:r w:rsidRPr="00B36B30">
        <w:t> 9:00 AM</w:t>
      </w:r>
      <w:r w:rsidRPr="00B36B30">
        <w:br/>
      </w:r>
      <w:r w:rsidRPr="00B36B30">
        <w:rPr>
          <w:b/>
          <w:bCs/>
        </w:rPr>
        <w:t>Location:</w:t>
      </w:r>
      <w:r w:rsidRPr="00B36B30">
        <w:t> Via Zoom</w:t>
      </w:r>
    </w:p>
    <w:p w14:paraId="0BE344F0" w14:textId="52AE0B2F" w:rsidR="00B36B30" w:rsidRDefault="00B36B30" w:rsidP="00B36B30">
      <w:r w:rsidRPr="00B36B30">
        <w:rPr>
          <w:b/>
          <w:bCs/>
        </w:rPr>
        <w:t>Attendees:</w:t>
      </w:r>
      <w:r w:rsidRPr="00B36B30">
        <w:t> Fritz</w:t>
      </w:r>
      <w:r w:rsidR="00EE2213">
        <w:t xml:space="preserve"> Vohr</w:t>
      </w:r>
      <w:r w:rsidRPr="00B36B30">
        <w:t xml:space="preserve"> (Chair), </w:t>
      </w:r>
      <w:r>
        <w:t>Ron</w:t>
      </w:r>
      <w:r w:rsidR="00EE2213">
        <w:t xml:space="preserve"> Kelter</w:t>
      </w:r>
      <w:r w:rsidRPr="00B36B30">
        <w:t xml:space="preserve">, </w:t>
      </w:r>
      <w:r w:rsidR="00EE2213">
        <w:t xml:space="preserve">and </w:t>
      </w:r>
      <w:r w:rsidRPr="00B36B30">
        <w:t>Lynn</w:t>
      </w:r>
      <w:r w:rsidR="008C7F98">
        <w:t>e</w:t>
      </w:r>
      <w:r w:rsidR="00EE2213">
        <w:t xml:space="preserve"> Dole</w:t>
      </w:r>
      <w:r w:rsidRPr="00B36B30">
        <w:t xml:space="preserve">, </w:t>
      </w:r>
    </w:p>
    <w:p w14:paraId="5C3C1BE1" w14:textId="1C2A077F" w:rsidR="00B36B30" w:rsidRDefault="00B36B30" w:rsidP="00B36B30">
      <w:r w:rsidRPr="00B36B30">
        <w:rPr>
          <w:b/>
          <w:bCs/>
        </w:rPr>
        <w:t>Absent:</w:t>
      </w:r>
      <w:r w:rsidRPr="00B36B30">
        <w:t> </w:t>
      </w:r>
      <w:r>
        <w:t xml:space="preserve">None </w:t>
      </w:r>
    </w:p>
    <w:p w14:paraId="685449F4" w14:textId="77777777" w:rsidR="00B36B30" w:rsidRDefault="00B36B30" w:rsidP="00B36B30">
      <w:pPr>
        <w:rPr>
          <w:b/>
          <w:bCs/>
        </w:rPr>
      </w:pPr>
      <w:r w:rsidRPr="00B36B30">
        <w:rPr>
          <w:b/>
          <w:bCs/>
        </w:rPr>
        <w:t>Staff</w:t>
      </w:r>
      <w:r>
        <w:t xml:space="preserve">: Randy Crochier </w:t>
      </w:r>
      <w:r w:rsidRPr="00B36B30">
        <w:br/>
      </w:r>
    </w:p>
    <w:p w14:paraId="6F5A2834" w14:textId="0D901A8C" w:rsidR="00B36B30" w:rsidRPr="00B36B30" w:rsidRDefault="00B36B30" w:rsidP="00B36B30">
      <w:r>
        <w:rPr>
          <w:b/>
          <w:bCs/>
        </w:rPr>
        <w:t>Guests</w:t>
      </w:r>
      <w:r w:rsidRPr="00B36B30">
        <w:rPr>
          <w:b/>
          <w:bCs/>
        </w:rPr>
        <w:t>:</w:t>
      </w:r>
      <w:r w:rsidRPr="00B36B30">
        <w:t> Ilana</w:t>
      </w:r>
      <w:r>
        <w:t xml:space="preserve"> Gerjuoy (FRCOG), Dr. </w:t>
      </w:r>
      <w:r w:rsidRPr="00B36B30">
        <w:t>Stefan Topolsky</w:t>
      </w:r>
      <w:r w:rsidR="00102D50">
        <w:t>, Sarah Davenport (left approx. 930AM)</w:t>
      </w:r>
    </w:p>
    <w:p w14:paraId="70C54335" w14:textId="77777777" w:rsidR="00B36B30" w:rsidRPr="00B36B30" w:rsidRDefault="00B67511" w:rsidP="00B36B30">
      <w:r>
        <w:pict w14:anchorId="16E9171A">
          <v:rect id="_x0000_i1025" style="width:0;height:.75pt" o:hralign="center" o:hrstd="t" o:hr="t" fillcolor="#a0a0a0" stroked="f"/>
        </w:pict>
      </w:r>
    </w:p>
    <w:p w14:paraId="5AB02CE2" w14:textId="181456BB" w:rsidR="00B36B30" w:rsidRPr="00B36B30" w:rsidRDefault="00B36B30" w:rsidP="00B36B30">
      <w:r w:rsidRPr="00B36B30">
        <w:t>Call to Order</w:t>
      </w:r>
    </w:p>
    <w:p w14:paraId="33B6B1D8" w14:textId="0791F960" w:rsidR="00B36B30" w:rsidRPr="00B36B30" w:rsidRDefault="00B36B30" w:rsidP="00B36B30">
      <w:r w:rsidRPr="00B36B30">
        <w:t>The meeting was called to order at 9:</w:t>
      </w:r>
      <w:r w:rsidR="00102D50">
        <w:t>11</w:t>
      </w:r>
      <w:r w:rsidRPr="00B36B30">
        <w:t xml:space="preserve"> AM. </w:t>
      </w:r>
    </w:p>
    <w:p w14:paraId="00B6AE0A" w14:textId="77777777" w:rsidR="00B36B30" w:rsidRPr="00B36B30" w:rsidRDefault="00B67511" w:rsidP="00B36B30">
      <w:r>
        <w:pict w14:anchorId="26D047DA">
          <v:rect id="_x0000_i1026" style="width:0;height:.75pt" o:hralign="center" o:hrstd="t" o:hr="t" fillcolor="#a0a0a0" stroked="f"/>
        </w:pict>
      </w:r>
    </w:p>
    <w:p w14:paraId="7B3F62E3" w14:textId="2FBACC44" w:rsidR="00B36B30" w:rsidRPr="00B36B30" w:rsidRDefault="00B36B30" w:rsidP="00B36B30">
      <w:r w:rsidRPr="00B36B30">
        <w:t>Tobacco Regulation Policy Updates</w:t>
      </w:r>
    </w:p>
    <w:p w14:paraId="49C19394" w14:textId="77777777" w:rsidR="00B36B30" w:rsidRPr="00B36B30" w:rsidRDefault="00B36B30" w:rsidP="00B36B30">
      <w:r w:rsidRPr="00B36B30">
        <w:t>Overview:</w:t>
      </w:r>
      <w:r w:rsidRPr="00B36B30">
        <w:br/>
        <w:t>The Board focused primarily on Shelburne’s pending tobacco regulation updates, comparing approaches taken by neighboring towns, including Buckland. The discussion centered on setback requirements, permit limits, and possible adoption of a nicotine-free generation (NFG) policy.</w:t>
      </w:r>
    </w:p>
    <w:p w14:paraId="27EC21F5" w14:textId="77777777" w:rsidR="00B36B30" w:rsidRDefault="00B36B30" w:rsidP="00B36B30">
      <w:r>
        <w:t>Key Discussion Points:</w:t>
      </w:r>
    </w:p>
    <w:p w14:paraId="2190FD51" w14:textId="2A7C430F" w:rsidR="00B36B30" w:rsidRDefault="00B36B30" w:rsidP="00B36B30">
      <w:r>
        <w:t>Setbacks: Randy recommended a 1,000-foot setback from schools for tobacco retailers. Ilana confirmed that Buckland had recently adopted the same distance requirement.</w:t>
      </w:r>
    </w:p>
    <w:p w14:paraId="4FE2E130" w14:textId="71377736" w:rsidR="00B36B30" w:rsidRDefault="00B36B30" w:rsidP="00B36B30">
      <w:r>
        <w:t>Permit Cap: Buckland’s Board of Health voted to reduce its cap to one tobacco sales permit town wide. Shelburne officials noted this approach for comparison.</w:t>
      </w:r>
    </w:p>
    <w:p w14:paraId="02FC2093" w14:textId="77777777" w:rsidR="00B36B30" w:rsidRDefault="00B36B30" w:rsidP="00B36B30">
      <w:r>
        <w:t>Nicotine-Free Generation: Buckland continues to deliberate on adopting a nicotine-free generation policy versus maintaining the age 21+ restriction. Shelburne will create two draft versions of the regulations—one incorporating the NFG concept and one maintaining the current standard.</w:t>
      </w:r>
    </w:p>
    <w:p w14:paraId="1D7A4A3F" w14:textId="77777777" w:rsidR="00B36B30" w:rsidRDefault="00B36B30" w:rsidP="00B36B30"/>
    <w:p w14:paraId="777F181F" w14:textId="77777777" w:rsidR="00B36B30" w:rsidRDefault="00B36B30" w:rsidP="00B36B30">
      <w:r>
        <w:lastRenderedPageBreak/>
        <w:t>Nicotine Pouches: The group reviewed Buckland’s consideration of restricting nicotine pouches to adult-only retailers. Ilana clarified that Shelburne has no existing adult-only retailers and that smoking bars are already prohibited in town.</w:t>
      </w:r>
    </w:p>
    <w:p w14:paraId="61CD47CF" w14:textId="77777777" w:rsidR="00B36B30" w:rsidRDefault="00B36B30" w:rsidP="00B36B30"/>
    <w:p w14:paraId="1B48B56E" w14:textId="3439AD84" w:rsidR="00B36B30" w:rsidRDefault="00B36B30" w:rsidP="00B36B30">
      <w:r>
        <w:t>Smoking Retailer Regulation and Violation Fines</w:t>
      </w:r>
    </w:p>
    <w:p w14:paraId="4F64FFA6" w14:textId="77777777" w:rsidR="00B36B30" w:rsidRDefault="00B36B30" w:rsidP="00B36B30">
      <w:r>
        <w:t>Retail Categories:</w:t>
      </w:r>
    </w:p>
    <w:p w14:paraId="70B0501B" w14:textId="77777777" w:rsidR="00B36B30" w:rsidRDefault="00B36B30" w:rsidP="00B36B30">
      <w:r>
        <w:t>Ilana reviewed categories of smoking retailers and noted that surrounding towns have effectively prohibited nicotine pouches by linking sales to adult-only establishments.</w:t>
      </w:r>
    </w:p>
    <w:p w14:paraId="36FDFC9E" w14:textId="77777777" w:rsidR="00B36B30" w:rsidRDefault="00B36B30" w:rsidP="00B36B30"/>
    <w:p w14:paraId="48D106F3" w14:textId="77777777" w:rsidR="00B36B30" w:rsidRDefault="00B36B30" w:rsidP="00B36B30">
      <w:r>
        <w:t>Violation Fines:</w:t>
      </w:r>
    </w:p>
    <w:p w14:paraId="1604720B" w14:textId="77777777" w:rsidR="00B36B30" w:rsidRDefault="00B36B30" w:rsidP="00B36B30">
      <w:r>
        <w:t>The Board discussed Massachusetts Association of Health Boards (MAHB) recommendations to separate state and local fines.</w:t>
      </w:r>
    </w:p>
    <w:p w14:paraId="33ADE28A" w14:textId="77777777" w:rsidR="00B36B30" w:rsidRDefault="00B36B30" w:rsidP="00B36B30">
      <w:r>
        <w:t>State fines: $1,000 for first offenses, $2,000 for second, $5,000 for third.</w:t>
      </w:r>
    </w:p>
    <w:p w14:paraId="7FFEB3D1" w14:textId="77777777" w:rsidR="00B36B30" w:rsidRDefault="00B36B30" w:rsidP="00B36B30">
      <w:r>
        <w:t>Local fines: May be set at lower amounts for lesser infractions (e.g., signage issues).</w:t>
      </w:r>
    </w:p>
    <w:p w14:paraId="257BCD19" w14:textId="63BEB570" w:rsidR="00B36B30" w:rsidRDefault="00B36B30" w:rsidP="00B36B30">
      <w:r>
        <w:t>Tiered local penalties: The Board discussed 2 days for first violation, 4 for second, and 7 for third, to ensure sufficient enforcement time.</w:t>
      </w:r>
    </w:p>
    <w:p w14:paraId="1977FED1" w14:textId="77777777" w:rsidR="00B36B30" w:rsidRDefault="00B36B30" w:rsidP="00B36B30"/>
    <w:p w14:paraId="2B775D63" w14:textId="763597B1" w:rsidR="00B36B30" w:rsidRDefault="00B36B30" w:rsidP="00B36B30">
      <w:r>
        <w:t>Buckland Regulation Testimony and Coordination</w:t>
      </w:r>
    </w:p>
    <w:p w14:paraId="1D46610E" w14:textId="5BDD3970" w:rsidR="00B36B30" w:rsidRDefault="00B36B30" w:rsidP="00B36B30">
      <w:r>
        <w:t xml:space="preserve">Ilana and Randy outlined the status of Buckland’s regulation process, noting that a vote had not yet occurred. The towns remain coordinated to align policies where practical. Ilana and Randy will prepare a written summary and testimony describing key decision points for Fritz to present to the Shelburne Select Board on Tuesday, April 7 at 5:45 PM. </w:t>
      </w:r>
    </w:p>
    <w:p w14:paraId="556FCAF2" w14:textId="1860D7B1" w:rsidR="00B36B30" w:rsidRDefault="00B36B30" w:rsidP="00B36B30">
      <w:r>
        <w:t xml:space="preserve">Randy reminded the Board that while it may be nice to align with Buckland, it is not required and each town needs to follow its process and come to it’s own conclusions. </w:t>
      </w:r>
    </w:p>
    <w:p w14:paraId="30061181" w14:textId="77777777" w:rsidR="00B36B30" w:rsidRDefault="00B36B30" w:rsidP="00B36B30"/>
    <w:p w14:paraId="73DA5D46" w14:textId="5F252CA9" w:rsidR="00B36B30" w:rsidRDefault="00B36B30" w:rsidP="00B36B30">
      <w:r>
        <w:t>Tobacco Regulation Implementation and Next Steps</w:t>
      </w:r>
    </w:p>
    <w:p w14:paraId="1B393759" w14:textId="77777777" w:rsidR="00B36B30" w:rsidRDefault="00B36B30" w:rsidP="00B36B30">
      <w:r>
        <w:t>The Board agreed to await Select Board feedback before making final determinations on regulatory language. Ilana will prepare two draft regulation versions—one including the NFG policy and one without—for further review.</w:t>
      </w:r>
    </w:p>
    <w:p w14:paraId="7EA00D8B" w14:textId="524CFC6A" w:rsidR="00B36B30" w:rsidRDefault="00B36B30" w:rsidP="00B36B30">
      <w:r>
        <w:lastRenderedPageBreak/>
        <w:t>Ilana and Randy offered to prepare written summary/testimony for Select Board presentation</w:t>
      </w:r>
      <w:r w:rsidR="00102D50">
        <w:t xml:space="preserve"> by Fritz, </w:t>
      </w:r>
    </w:p>
    <w:p w14:paraId="7D0D20FA" w14:textId="77777777" w:rsidR="00B36B30" w:rsidRDefault="00B36B30" w:rsidP="00B36B30"/>
    <w:p w14:paraId="7BB71A3E" w14:textId="014EBE8D" w:rsidR="00B36B30" w:rsidRDefault="00B36B30" w:rsidP="00B36B30">
      <w:r>
        <w:t>The possibility of a joint public hearing with Buckland was discussed. Randy confirmed that a joint session is permissible if both towns adopt identical regulations, though each would need separate notice postings and votes.</w:t>
      </w:r>
    </w:p>
    <w:p w14:paraId="3A76AD71" w14:textId="77777777" w:rsidR="00B36B30" w:rsidRDefault="00B36B30" w:rsidP="00B36B30"/>
    <w:p w14:paraId="75E897B2" w14:textId="7CE10899" w:rsidR="00B36B30" w:rsidRDefault="00B36B30" w:rsidP="00B36B30">
      <w:r>
        <w:t>Battery Energy Storage Systems</w:t>
      </w:r>
    </w:p>
    <w:p w14:paraId="77108B16" w14:textId="77777777" w:rsidR="00B36B30" w:rsidRDefault="00B36B30" w:rsidP="00B36B30">
      <w:r>
        <w:t>Lynn raised concerns about forthcoming state health and safety guidelines for battery energy storage systems, due to take effect in July 2026. She emphasized the importance of early Board of Health involvement in planning decisions for such projects.</w:t>
      </w:r>
    </w:p>
    <w:p w14:paraId="50B4BBE9" w14:textId="77777777" w:rsidR="00B36B30" w:rsidRDefault="00B36B30" w:rsidP="00B36B30"/>
    <w:p w14:paraId="09103A81" w14:textId="1700B8BA" w:rsidR="00B36B30" w:rsidRDefault="00102D50" w:rsidP="00B36B30">
      <w:r>
        <w:t xml:space="preserve">Fritz announced he can’t attend the </w:t>
      </w:r>
      <w:r w:rsidR="00B36B30">
        <w:t xml:space="preserve">MAPCO meeting </w:t>
      </w:r>
      <w:r>
        <w:t xml:space="preserve">on Tuesday, April 7. </w:t>
      </w:r>
      <w:r w:rsidR="00B36B30">
        <w:t xml:space="preserve">Randy or </w:t>
      </w:r>
      <w:r>
        <w:t xml:space="preserve">his </w:t>
      </w:r>
      <w:r w:rsidR="00B36B30">
        <w:t>designee</w:t>
      </w:r>
      <w:r>
        <w:t xml:space="preserve"> will be present. </w:t>
      </w:r>
      <w:r w:rsidR="00B36B30">
        <w:tab/>
        <w:t>Tuesday, April 7</w:t>
      </w:r>
    </w:p>
    <w:p w14:paraId="172A363C" w14:textId="77777777" w:rsidR="00102D50" w:rsidRDefault="00102D50" w:rsidP="00B36B30"/>
    <w:p w14:paraId="64E497F8" w14:textId="6BF4533D" w:rsidR="00B36B30" w:rsidRDefault="00B36B30" w:rsidP="00B36B30">
      <w:r>
        <w:t>Next Meeting</w:t>
      </w:r>
    </w:p>
    <w:p w14:paraId="30A7029A" w14:textId="77777777" w:rsidR="00B36B30" w:rsidRDefault="00B36B30" w:rsidP="00B36B30">
      <w:r>
        <w:t>The next Board of Health meeting is scheduled for Tuesday, May 5, 2026, at 9:00 AM via Zoom.</w:t>
      </w:r>
    </w:p>
    <w:p w14:paraId="121B8AF1" w14:textId="77777777" w:rsidR="00B36B30" w:rsidRDefault="00B36B30" w:rsidP="00B36B30"/>
    <w:p w14:paraId="45ADED7B" w14:textId="77777777" w:rsidR="00B36B30" w:rsidRDefault="00B36B30" w:rsidP="00B36B30">
      <w:r>
        <w:t>10. Adjournment</w:t>
      </w:r>
    </w:p>
    <w:p w14:paraId="0CB2EC77" w14:textId="051F7DD7" w:rsidR="00B36B30" w:rsidRDefault="00B36B30" w:rsidP="00B36B30">
      <w:r>
        <w:t xml:space="preserve">The meeting adjourned at </w:t>
      </w:r>
      <w:r w:rsidR="00102D50">
        <w:t>9:54AM</w:t>
      </w:r>
    </w:p>
    <w:sectPr w:rsidR="00B36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A4532"/>
    <w:multiLevelType w:val="multilevel"/>
    <w:tmpl w:val="89D8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CF558D"/>
    <w:multiLevelType w:val="multilevel"/>
    <w:tmpl w:val="7B7E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6969031">
    <w:abstractNumId w:val="0"/>
  </w:num>
  <w:num w:numId="2" w16cid:durableId="116410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30"/>
    <w:rsid w:val="0004559E"/>
    <w:rsid w:val="00102D50"/>
    <w:rsid w:val="00650245"/>
    <w:rsid w:val="008C7F98"/>
    <w:rsid w:val="00964098"/>
    <w:rsid w:val="00AE634F"/>
    <w:rsid w:val="00B36B30"/>
    <w:rsid w:val="00B42A7C"/>
    <w:rsid w:val="00C50060"/>
    <w:rsid w:val="00C97620"/>
    <w:rsid w:val="00CB7414"/>
    <w:rsid w:val="00EE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86DD"/>
  <w15:chartTrackingRefBased/>
  <w15:docId w15:val="{19DFBF6E-0147-4E51-AD52-CE7B2735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B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6B3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6B3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6B3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6B3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6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B3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6B3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6B3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6B3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6B3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6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B30"/>
    <w:rPr>
      <w:rFonts w:eastAsiaTheme="majorEastAsia" w:cstheme="majorBidi"/>
      <w:color w:val="272727" w:themeColor="text1" w:themeTint="D8"/>
    </w:rPr>
  </w:style>
  <w:style w:type="paragraph" w:styleId="Title">
    <w:name w:val="Title"/>
    <w:basedOn w:val="Normal"/>
    <w:next w:val="Normal"/>
    <w:link w:val="TitleChar"/>
    <w:uiPriority w:val="10"/>
    <w:qFormat/>
    <w:rsid w:val="00B36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B30"/>
    <w:pPr>
      <w:spacing w:before="160"/>
      <w:jc w:val="center"/>
    </w:pPr>
    <w:rPr>
      <w:i/>
      <w:iCs/>
      <w:color w:val="404040" w:themeColor="text1" w:themeTint="BF"/>
    </w:rPr>
  </w:style>
  <w:style w:type="character" w:customStyle="1" w:styleId="QuoteChar">
    <w:name w:val="Quote Char"/>
    <w:basedOn w:val="DefaultParagraphFont"/>
    <w:link w:val="Quote"/>
    <w:uiPriority w:val="29"/>
    <w:rsid w:val="00B36B30"/>
    <w:rPr>
      <w:i/>
      <w:iCs/>
      <w:color w:val="404040" w:themeColor="text1" w:themeTint="BF"/>
    </w:rPr>
  </w:style>
  <w:style w:type="paragraph" w:styleId="ListParagraph">
    <w:name w:val="List Paragraph"/>
    <w:basedOn w:val="Normal"/>
    <w:uiPriority w:val="34"/>
    <w:qFormat/>
    <w:rsid w:val="00B36B30"/>
    <w:pPr>
      <w:ind w:left="720"/>
      <w:contextualSpacing/>
    </w:pPr>
  </w:style>
  <w:style w:type="character" w:styleId="IntenseEmphasis">
    <w:name w:val="Intense Emphasis"/>
    <w:basedOn w:val="DefaultParagraphFont"/>
    <w:uiPriority w:val="21"/>
    <w:qFormat/>
    <w:rsid w:val="00B36B30"/>
    <w:rPr>
      <w:i/>
      <w:iCs/>
      <w:color w:val="2E74B5" w:themeColor="accent1" w:themeShade="BF"/>
    </w:rPr>
  </w:style>
  <w:style w:type="paragraph" w:styleId="IntenseQuote">
    <w:name w:val="Intense Quote"/>
    <w:basedOn w:val="Normal"/>
    <w:next w:val="Normal"/>
    <w:link w:val="IntenseQuoteChar"/>
    <w:uiPriority w:val="30"/>
    <w:qFormat/>
    <w:rsid w:val="00B36B3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6B30"/>
    <w:rPr>
      <w:i/>
      <w:iCs/>
      <w:color w:val="2E74B5" w:themeColor="accent1" w:themeShade="BF"/>
    </w:rPr>
  </w:style>
  <w:style w:type="character" w:styleId="IntenseReference">
    <w:name w:val="Intense Reference"/>
    <w:basedOn w:val="DefaultParagraphFont"/>
    <w:uiPriority w:val="32"/>
    <w:qFormat/>
    <w:rsid w:val="00B36B3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Ninja Example</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Crochier</dc:creator>
  <cp:keywords/>
  <dc:description/>
  <cp:lastModifiedBy>townadmin</cp:lastModifiedBy>
  <cp:revision>3</cp:revision>
  <dcterms:created xsi:type="dcterms:W3CDTF">2026-05-06T14:10:00Z</dcterms:created>
  <dcterms:modified xsi:type="dcterms:W3CDTF">2026-05-06T14:11:00Z</dcterms:modified>
</cp:coreProperties>
</file>