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67D7D" w14:textId="77777777" w:rsidR="00881379" w:rsidRDefault="00881379" w:rsidP="00881379">
      <w:pPr>
        <w:jc w:val="center"/>
        <w:rPr>
          <w:b/>
          <w:u w:val="single"/>
        </w:rPr>
      </w:pPr>
    </w:p>
    <w:p w14:paraId="1C868FF1" w14:textId="77777777" w:rsidR="00881379" w:rsidRDefault="00881379" w:rsidP="00881379">
      <w:pPr>
        <w:jc w:val="center"/>
        <w:rPr>
          <w:b/>
          <w:u w:val="single"/>
        </w:rPr>
      </w:pPr>
    </w:p>
    <w:p w14:paraId="2CEBA578" w14:textId="77777777" w:rsidR="00881379" w:rsidRDefault="00881379" w:rsidP="00881379">
      <w:pPr>
        <w:jc w:val="center"/>
        <w:rPr>
          <w:b/>
          <w:u w:val="single"/>
        </w:rPr>
      </w:pPr>
    </w:p>
    <w:p w14:paraId="513883B1" w14:textId="77777777" w:rsidR="00881379" w:rsidRPr="00AF613B" w:rsidRDefault="00881379" w:rsidP="00881379">
      <w:pPr>
        <w:jc w:val="center"/>
        <w:rPr>
          <w:caps/>
          <w:szCs w:val="24"/>
        </w:rPr>
      </w:pPr>
      <w:r w:rsidRPr="00AF613B">
        <w:rPr>
          <w:caps/>
          <w:szCs w:val="24"/>
        </w:rPr>
        <w:t>Town of SHELBURNE</w:t>
      </w:r>
    </w:p>
    <w:p w14:paraId="0021000F" w14:textId="77777777" w:rsidR="00881379" w:rsidRPr="00AF613B" w:rsidRDefault="00881379" w:rsidP="00881379">
      <w:pPr>
        <w:jc w:val="center"/>
        <w:rPr>
          <w:caps/>
          <w:szCs w:val="24"/>
        </w:rPr>
      </w:pPr>
      <w:r w:rsidRPr="00AF613B">
        <w:rPr>
          <w:szCs w:val="24"/>
        </w:rPr>
        <w:t>Community Preservation Committee</w:t>
      </w:r>
    </w:p>
    <w:p w14:paraId="0D0C025D" w14:textId="77777777" w:rsidR="00881379" w:rsidRPr="00AF613B" w:rsidRDefault="00881379" w:rsidP="00881379">
      <w:pPr>
        <w:jc w:val="center"/>
        <w:rPr>
          <w:szCs w:val="24"/>
        </w:rPr>
      </w:pPr>
      <w:r w:rsidRPr="00AF613B">
        <w:rPr>
          <w:szCs w:val="24"/>
        </w:rPr>
        <w:t>MINUTES</w:t>
      </w:r>
    </w:p>
    <w:p w14:paraId="20C36522" w14:textId="1A6F9A19" w:rsidR="00881379" w:rsidRPr="00AF613B" w:rsidRDefault="00881379" w:rsidP="00881379">
      <w:pPr>
        <w:jc w:val="center"/>
        <w:rPr>
          <w:szCs w:val="24"/>
        </w:rPr>
      </w:pPr>
      <w:r w:rsidRPr="00AF613B">
        <w:rPr>
          <w:szCs w:val="24"/>
        </w:rPr>
        <w:t xml:space="preserve"> Regular Meeting ~ </w:t>
      </w:r>
      <w:r w:rsidR="00FD0EF0">
        <w:rPr>
          <w:szCs w:val="24"/>
        </w:rPr>
        <w:t>September 16</w:t>
      </w:r>
      <w:r w:rsidRPr="00AF613B">
        <w:rPr>
          <w:szCs w:val="24"/>
        </w:rPr>
        <w:t>, 2025</w:t>
      </w:r>
    </w:p>
    <w:p w14:paraId="030B85D0" w14:textId="77777777" w:rsidR="00881379" w:rsidRDefault="00881379" w:rsidP="00881379">
      <w:pPr>
        <w:rPr>
          <w:szCs w:val="24"/>
        </w:rPr>
      </w:pPr>
    </w:p>
    <w:p w14:paraId="6C193731" w14:textId="02A26AF6" w:rsidR="00881379" w:rsidRPr="00AF613B" w:rsidRDefault="00881379" w:rsidP="00881379">
      <w:pPr>
        <w:rPr>
          <w:szCs w:val="24"/>
        </w:rPr>
      </w:pPr>
      <w:r w:rsidRPr="00AF613B">
        <w:rPr>
          <w:szCs w:val="24"/>
        </w:rPr>
        <w:t xml:space="preserve">A duly posted meeting of the Shelburne Community Preservation Committee was held at </w:t>
      </w:r>
      <w:r w:rsidR="00FD0EF0">
        <w:rPr>
          <w:szCs w:val="24"/>
        </w:rPr>
        <w:t>4</w:t>
      </w:r>
      <w:r>
        <w:rPr>
          <w:szCs w:val="24"/>
        </w:rPr>
        <w:t xml:space="preserve">pm in </w:t>
      </w:r>
      <w:r w:rsidRPr="00AF613B">
        <w:rPr>
          <w:szCs w:val="24"/>
        </w:rPr>
        <w:t xml:space="preserve">the </w:t>
      </w:r>
      <w:r w:rsidR="00FD0EF0">
        <w:rPr>
          <w:szCs w:val="24"/>
        </w:rPr>
        <w:t>Firehouse</w:t>
      </w:r>
      <w:r>
        <w:rPr>
          <w:szCs w:val="24"/>
        </w:rPr>
        <w:t xml:space="preserve"> </w:t>
      </w:r>
      <w:r w:rsidRPr="00AF613B">
        <w:rPr>
          <w:szCs w:val="24"/>
        </w:rPr>
        <w:t>meeting room</w:t>
      </w:r>
      <w:r w:rsidR="00FD0EF0">
        <w:rPr>
          <w:szCs w:val="24"/>
        </w:rPr>
        <w:t>, Little Mohawk Rd.</w:t>
      </w:r>
      <w:r>
        <w:rPr>
          <w:szCs w:val="24"/>
        </w:rPr>
        <w:t xml:space="preserve"> o</w:t>
      </w:r>
      <w:r w:rsidRPr="00AF613B">
        <w:rPr>
          <w:szCs w:val="24"/>
        </w:rPr>
        <w:t xml:space="preserve">n Tuesday, </w:t>
      </w:r>
      <w:r w:rsidR="00FD0EF0">
        <w:rPr>
          <w:szCs w:val="24"/>
        </w:rPr>
        <w:t>September 16</w:t>
      </w:r>
      <w:r w:rsidRPr="00AF613B">
        <w:rPr>
          <w:szCs w:val="24"/>
        </w:rPr>
        <w:t xml:space="preserve">, 2025. </w:t>
      </w:r>
    </w:p>
    <w:p w14:paraId="1E6744F5" w14:textId="77777777" w:rsidR="00881379" w:rsidRPr="00AF613B" w:rsidRDefault="00881379" w:rsidP="00881379">
      <w:pPr>
        <w:rPr>
          <w:szCs w:val="24"/>
        </w:rPr>
      </w:pPr>
    </w:p>
    <w:p w14:paraId="1C68D706" w14:textId="52B03469" w:rsidR="00881379" w:rsidRDefault="00881379" w:rsidP="00E508FE">
      <w:pPr>
        <w:rPr>
          <w:szCs w:val="24"/>
        </w:rPr>
      </w:pPr>
      <w:r w:rsidRPr="00AF613B">
        <w:rPr>
          <w:szCs w:val="24"/>
        </w:rPr>
        <w:t xml:space="preserve">Present: </w:t>
      </w:r>
      <w:r w:rsidR="00B5582B">
        <w:rPr>
          <w:szCs w:val="24"/>
        </w:rPr>
        <w:t>Mary Lou</w:t>
      </w:r>
    </w:p>
    <w:p w14:paraId="048326CA" w14:textId="36BCED8B" w:rsidR="00B5582B" w:rsidRDefault="00B5582B" w:rsidP="00E508FE">
      <w:pPr>
        <w:rPr>
          <w:szCs w:val="24"/>
        </w:rPr>
      </w:pPr>
      <w:r>
        <w:rPr>
          <w:szCs w:val="24"/>
        </w:rPr>
        <w:t>Joan</w:t>
      </w:r>
      <w:r w:rsidR="00646F01">
        <w:rPr>
          <w:szCs w:val="24"/>
        </w:rPr>
        <w:t xml:space="preserve"> LaPierre</w:t>
      </w:r>
    </w:p>
    <w:p w14:paraId="57090802" w14:textId="2970BA68" w:rsidR="00B5582B" w:rsidRDefault="00B5582B" w:rsidP="00E508FE">
      <w:pPr>
        <w:rPr>
          <w:szCs w:val="24"/>
        </w:rPr>
      </w:pPr>
      <w:r>
        <w:rPr>
          <w:szCs w:val="24"/>
        </w:rPr>
        <w:t>John Mc</w:t>
      </w:r>
      <w:r w:rsidR="00646F01">
        <w:rPr>
          <w:szCs w:val="24"/>
        </w:rPr>
        <w:t>Gibbon</w:t>
      </w:r>
    </w:p>
    <w:p w14:paraId="3C202AF8" w14:textId="19A37E5D" w:rsidR="00B5582B" w:rsidRDefault="00B5582B" w:rsidP="00E508FE">
      <w:pPr>
        <w:rPr>
          <w:szCs w:val="24"/>
        </w:rPr>
      </w:pPr>
      <w:r>
        <w:rPr>
          <w:szCs w:val="24"/>
        </w:rPr>
        <w:t>John R</w:t>
      </w:r>
      <w:r w:rsidR="00646F01">
        <w:rPr>
          <w:szCs w:val="24"/>
        </w:rPr>
        <w:t>ichardson</w:t>
      </w:r>
    </w:p>
    <w:p w14:paraId="7990039F" w14:textId="10D51C4A" w:rsidR="00B5582B" w:rsidRDefault="00B5582B" w:rsidP="00E508FE">
      <w:pPr>
        <w:rPr>
          <w:szCs w:val="24"/>
        </w:rPr>
      </w:pPr>
      <w:r>
        <w:rPr>
          <w:szCs w:val="24"/>
        </w:rPr>
        <w:t>Phil</w:t>
      </w:r>
      <w:r w:rsidR="00646F01">
        <w:rPr>
          <w:szCs w:val="24"/>
        </w:rPr>
        <w:t xml:space="preserve"> Bragdon</w:t>
      </w:r>
    </w:p>
    <w:p w14:paraId="2391A28B" w14:textId="40EF94F4" w:rsidR="00B5582B" w:rsidRDefault="00B5582B" w:rsidP="00E508FE">
      <w:pPr>
        <w:rPr>
          <w:szCs w:val="24"/>
        </w:rPr>
      </w:pPr>
      <w:r>
        <w:rPr>
          <w:szCs w:val="24"/>
        </w:rPr>
        <w:t>Jen</w:t>
      </w:r>
      <w:r w:rsidR="00646F01">
        <w:rPr>
          <w:szCs w:val="24"/>
        </w:rPr>
        <w:t xml:space="preserve"> Hale</w:t>
      </w:r>
    </w:p>
    <w:p w14:paraId="37BBDC70" w14:textId="748000A1" w:rsidR="00B5582B" w:rsidRDefault="00B5582B" w:rsidP="00E508FE">
      <w:pPr>
        <w:rPr>
          <w:szCs w:val="24"/>
        </w:rPr>
      </w:pPr>
      <w:r>
        <w:rPr>
          <w:szCs w:val="24"/>
        </w:rPr>
        <w:t>Will</w:t>
      </w:r>
      <w:r w:rsidR="00646F01">
        <w:rPr>
          <w:szCs w:val="24"/>
        </w:rPr>
        <w:t xml:space="preserve"> Flanders</w:t>
      </w:r>
    </w:p>
    <w:p w14:paraId="420FA550" w14:textId="6E8C4E6D" w:rsidR="00B5582B" w:rsidRDefault="00B5582B" w:rsidP="00E508FE">
      <w:pPr>
        <w:rPr>
          <w:szCs w:val="24"/>
        </w:rPr>
      </w:pPr>
      <w:r>
        <w:rPr>
          <w:szCs w:val="24"/>
        </w:rPr>
        <w:t>Carolyn</w:t>
      </w:r>
      <w:r w:rsidR="00646F01">
        <w:rPr>
          <w:szCs w:val="24"/>
        </w:rPr>
        <w:t xml:space="preserve"> Wheeler</w:t>
      </w:r>
    </w:p>
    <w:p w14:paraId="6B32F6BA" w14:textId="77777777" w:rsidR="00E508FE" w:rsidRPr="00AF613B" w:rsidRDefault="00E508FE" w:rsidP="00E508FE">
      <w:pPr>
        <w:rPr>
          <w:szCs w:val="24"/>
        </w:rPr>
      </w:pPr>
    </w:p>
    <w:p w14:paraId="11C163BE" w14:textId="77777777" w:rsidR="00881379" w:rsidRPr="00AF613B" w:rsidRDefault="00881379" w:rsidP="00881379">
      <w:pPr>
        <w:rPr>
          <w:szCs w:val="24"/>
        </w:rPr>
      </w:pPr>
    </w:p>
    <w:p w14:paraId="431C1DCE" w14:textId="77777777" w:rsidR="00881379" w:rsidRDefault="00881379" w:rsidP="00881379">
      <w:pPr>
        <w:rPr>
          <w:szCs w:val="24"/>
        </w:rPr>
      </w:pPr>
      <w:r w:rsidRPr="00AF613B">
        <w:rPr>
          <w:szCs w:val="24"/>
        </w:rPr>
        <w:t>Administrative Assistant: Susan Durkee</w:t>
      </w:r>
    </w:p>
    <w:p w14:paraId="17C66D27" w14:textId="3256314F" w:rsidR="00BC29C9" w:rsidRPr="00AF613B" w:rsidRDefault="00BC29C9" w:rsidP="00881379">
      <w:pPr>
        <w:rPr>
          <w:szCs w:val="24"/>
        </w:rPr>
      </w:pPr>
      <w:r>
        <w:rPr>
          <w:szCs w:val="24"/>
        </w:rPr>
        <w:t xml:space="preserve">Will is going to write a letter; under walkway replacement on page 2, third one libel changed to liable two </w:t>
      </w:r>
      <w:proofErr w:type="spellStart"/>
      <w:r>
        <w:rPr>
          <w:szCs w:val="24"/>
        </w:rPr>
        <w:t>thises</w:t>
      </w:r>
      <w:proofErr w:type="spellEnd"/>
      <w:r>
        <w:rPr>
          <w:szCs w:val="24"/>
        </w:rPr>
        <w:t xml:space="preserve"> under walkway replacement; 220 acres for </w:t>
      </w:r>
      <w:proofErr w:type="spellStart"/>
      <w:r>
        <w:rPr>
          <w:szCs w:val="24"/>
        </w:rPr>
        <w:t>wheelview</w:t>
      </w:r>
      <w:proofErr w:type="spellEnd"/>
      <w:r>
        <w:rPr>
          <w:szCs w:val="24"/>
        </w:rPr>
        <w:t>.</w:t>
      </w:r>
    </w:p>
    <w:p w14:paraId="515F5479" w14:textId="77777777" w:rsidR="00881379" w:rsidRDefault="00881379" w:rsidP="00881379">
      <w:pPr>
        <w:jc w:val="center"/>
        <w:rPr>
          <w:b/>
          <w:u w:val="single"/>
        </w:rPr>
      </w:pPr>
    </w:p>
    <w:p w14:paraId="3EE852D3" w14:textId="037DDE61" w:rsidR="00AB5F43" w:rsidRPr="00AB5F43" w:rsidRDefault="00881379" w:rsidP="00AB5F43">
      <w:pPr>
        <w:spacing w:after="200" w:line="276" w:lineRule="auto"/>
        <w:contextualSpacing/>
        <w:rPr>
          <w:szCs w:val="24"/>
        </w:rPr>
      </w:pPr>
      <w:r w:rsidRPr="00603263">
        <w:rPr>
          <w:b/>
          <w:bCs/>
          <w:szCs w:val="24"/>
        </w:rPr>
        <w:t>Opening by &amp; report of Chair of the Meeting</w:t>
      </w:r>
      <w:r w:rsidR="00AB5F43">
        <w:rPr>
          <w:szCs w:val="24"/>
        </w:rPr>
        <w:t>: m</w:t>
      </w:r>
      <w:r w:rsidR="00AB5F43" w:rsidRPr="00AB5F43">
        <w:rPr>
          <w:szCs w:val="24"/>
        </w:rPr>
        <w:t xml:space="preserve">eeting </w:t>
      </w:r>
      <w:r w:rsidR="00603263">
        <w:rPr>
          <w:szCs w:val="24"/>
        </w:rPr>
        <w:t>called to order</w:t>
      </w:r>
      <w:r w:rsidR="00AB5F43" w:rsidRPr="00AB5F43">
        <w:rPr>
          <w:szCs w:val="24"/>
        </w:rPr>
        <w:t xml:space="preserve"> at </w:t>
      </w:r>
      <w:r w:rsidR="00B5582B">
        <w:rPr>
          <w:szCs w:val="24"/>
        </w:rPr>
        <w:t>4:04</w:t>
      </w:r>
      <w:r w:rsidR="00603263">
        <w:rPr>
          <w:szCs w:val="24"/>
        </w:rPr>
        <w:t xml:space="preserve">; </w:t>
      </w:r>
      <w:r w:rsidR="00B5582B">
        <w:rPr>
          <w:szCs w:val="24"/>
        </w:rPr>
        <w:t>Welcome to John and Phil</w:t>
      </w:r>
    </w:p>
    <w:p w14:paraId="34381A32" w14:textId="77777777" w:rsidR="00603263" w:rsidRDefault="00603263" w:rsidP="00881379">
      <w:pPr>
        <w:spacing w:after="200" w:line="276" w:lineRule="auto"/>
        <w:contextualSpacing/>
        <w:rPr>
          <w:szCs w:val="24"/>
        </w:rPr>
      </w:pPr>
    </w:p>
    <w:p w14:paraId="35A53145" w14:textId="6C42310C" w:rsidR="00881379" w:rsidRPr="00881379" w:rsidRDefault="00881379" w:rsidP="00881379">
      <w:pPr>
        <w:spacing w:after="200" w:line="276" w:lineRule="auto"/>
        <w:contextualSpacing/>
        <w:rPr>
          <w:szCs w:val="24"/>
        </w:rPr>
      </w:pPr>
      <w:r w:rsidRPr="00603263">
        <w:rPr>
          <w:b/>
          <w:bCs/>
          <w:szCs w:val="24"/>
        </w:rPr>
        <w:t>Review and approval of any prior minutes</w:t>
      </w:r>
      <w:r w:rsidR="00603263">
        <w:rPr>
          <w:szCs w:val="24"/>
        </w:rPr>
        <w:t xml:space="preserve">: </w:t>
      </w:r>
      <w:r w:rsidR="00B5582B">
        <w:rPr>
          <w:szCs w:val="24"/>
        </w:rPr>
        <w:t xml:space="preserve">Length of minutes shortened in spirit of brevity; Motion to approve; seconded; </w:t>
      </w:r>
      <w:r w:rsidR="00646F01">
        <w:rPr>
          <w:szCs w:val="24"/>
        </w:rPr>
        <w:t xml:space="preserve">7 </w:t>
      </w:r>
      <w:r w:rsidR="00F93707">
        <w:rPr>
          <w:szCs w:val="24"/>
        </w:rPr>
        <w:t>yes</w:t>
      </w:r>
      <w:r w:rsidR="00646F01">
        <w:rPr>
          <w:szCs w:val="24"/>
        </w:rPr>
        <w:t>; 1</w:t>
      </w:r>
      <w:r w:rsidR="00F93707">
        <w:rPr>
          <w:szCs w:val="24"/>
        </w:rPr>
        <w:t xml:space="preserve"> </w:t>
      </w:r>
      <w:r w:rsidR="00646F01">
        <w:rPr>
          <w:szCs w:val="24"/>
        </w:rPr>
        <w:t>abstention (John McGibbon)</w:t>
      </w:r>
    </w:p>
    <w:p w14:paraId="474F3F14" w14:textId="77777777" w:rsidR="00603263" w:rsidRDefault="00603263" w:rsidP="00881379">
      <w:pPr>
        <w:spacing w:after="200" w:line="276" w:lineRule="auto"/>
        <w:contextualSpacing/>
        <w:rPr>
          <w:szCs w:val="24"/>
        </w:rPr>
      </w:pPr>
    </w:p>
    <w:p w14:paraId="1D5FE6D4" w14:textId="2C3D6DF6" w:rsidR="00881379" w:rsidRPr="00603263" w:rsidRDefault="00E508FE" w:rsidP="00881379">
      <w:pPr>
        <w:spacing w:after="200" w:line="276" w:lineRule="auto"/>
        <w:contextualSpacing/>
        <w:rPr>
          <w:b/>
          <w:bCs/>
          <w:szCs w:val="24"/>
        </w:rPr>
      </w:pPr>
      <w:r>
        <w:rPr>
          <w:b/>
          <w:bCs/>
          <w:szCs w:val="24"/>
        </w:rPr>
        <w:t>Review of pre-applications</w:t>
      </w:r>
    </w:p>
    <w:p w14:paraId="2CA57B3E" w14:textId="77777777" w:rsidR="00BA0545" w:rsidRDefault="00646F01" w:rsidP="008875EF">
      <w:pPr>
        <w:pStyle w:val="ListParagraph"/>
        <w:numPr>
          <w:ilvl w:val="0"/>
          <w:numId w:val="6"/>
        </w:numPr>
        <w:spacing w:after="200" w:line="276" w:lineRule="auto"/>
        <w:rPr>
          <w:szCs w:val="24"/>
        </w:rPr>
      </w:pPr>
      <w:r w:rsidRPr="008875EF">
        <w:rPr>
          <w:szCs w:val="24"/>
        </w:rPr>
        <w:t xml:space="preserve">Will suggests a tweak on policy  - anyone who received a grant in the past, if applying again for the same project </w:t>
      </w:r>
      <w:r w:rsidR="008875EF">
        <w:rPr>
          <w:szCs w:val="24"/>
        </w:rPr>
        <w:t>doesn’t</w:t>
      </w:r>
      <w:r w:rsidRPr="008875EF">
        <w:rPr>
          <w:szCs w:val="24"/>
        </w:rPr>
        <w:t xml:space="preserve"> need a pre-application. </w:t>
      </w:r>
      <w:r w:rsidR="00BA0545">
        <w:rPr>
          <w:szCs w:val="24"/>
        </w:rPr>
        <w:t>In this round, t</w:t>
      </w:r>
      <w:r w:rsidRPr="008875EF">
        <w:rPr>
          <w:szCs w:val="24"/>
        </w:rPr>
        <w:t xml:space="preserve">he school group didn’t submit </w:t>
      </w:r>
      <w:r w:rsidR="00BA0545">
        <w:rPr>
          <w:szCs w:val="24"/>
        </w:rPr>
        <w:t xml:space="preserve">a </w:t>
      </w:r>
      <w:r w:rsidRPr="008875EF">
        <w:rPr>
          <w:szCs w:val="24"/>
        </w:rPr>
        <w:t>pre-application but submitted their full app</w:t>
      </w:r>
      <w:r w:rsidR="00BA0545">
        <w:rPr>
          <w:szCs w:val="24"/>
        </w:rPr>
        <w:t>lication</w:t>
      </w:r>
      <w:r w:rsidRPr="008875EF">
        <w:rPr>
          <w:szCs w:val="24"/>
        </w:rPr>
        <w:t xml:space="preserve"> from last year. The purpose of pre app is to screen projects for fund-ability. Why not just let people fill out an application and either they make it or not. </w:t>
      </w:r>
    </w:p>
    <w:p w14:paraId="2E9E0139" w14:textId="752E047F" w:rsidR="00BA0545" w:rsidRDefault="00BA0545" w:rsidP="008875EF">
      <w:pPr>
        <w:pStyle w:val="ListParagraph"/>
        <w:numPr>
          <w:ilvl w:val="0"/>
          <w:numId w:val="6"/>
        </w:numPr>
        <w:spacing w:after="200" w:line="276" w:lineRule="auto"/>
        <w:rPr>
          <w:szCs w:val="24"/>
        </w:rPr>
      </w:pPr>
      <w:r>
        <w:rPr>
          <w:szCs w:val="24"/>
        </w:rPr>
        <w:t>I</w:t>
      </w:r>
      <w:r w:rsidR="00646F01" w:rsidRPr="008875EF">
        <w:rPr>
          <w:szCs w:val="24"/>
        </w:rPr>
        <w:t>t’s a good idea</w:t>
      </w:r>
      <w:r>
        <w:rPr>
          <w:szCs w:val="24"/>
        </w:rPr>
        <w:t xml:space="preserve"> to have a pre-app</w:t>
      </w:r>
      <w:r w:rsidR="00646F01" w:rsidRPr="008875EF">
        <w:rPr>
          <w:szCs w:val="24"/>
        </w:rPr>
        <w:t>; there are very spec things we</w:t>
      </w:r>
      <w:r>
        <w:rPr>
          <w:szCs w:val="24"/>
        </w:rPr>
        <w:t xml:space="preserve"> </w:t>
      </w:r>
      <w:r w:rsidR="00646F01" w:rsidRPr="008875EF">
        <w:rPr>
          <w:szCs w:val="24"/>
        </w:rPr>
        <w:t>can do and</w:t>
      </w:r>
      <w:r>
        <w:rPr>
          <w:szCs w:val="24"/>
        </w:rPr>
        <w:t xml:space="preserve"> </w:t>
      </w:r>
      <w:r w:rsidR="00646F01" w:rsidRPr="008875EF">
        <w:rPr>
          <w:szCs w:val="24"/>
        </w:rPr>
        <w:t>can</w:t>
      </w:r>
      <w:r>
        <w:rPr>
          <w:szCs w:val="24"/>
        </w:rPr>
        <w:t>’</w:t>
      </w:r>
      <w:r w:rsidR="00646F01" w:rsidRPr="008875EF">
        <w:rPr>
          <w:szCs w:val="24"/>
        </w:rPr>
        <w:t>t</w:t>
      </w:r>
      <w:r>
        <w:rPr>
          <w:szCs w:val="24"/>
        </w:rPr>
        <w:t xml:space="preserve"> </w:t>
      </w:r>
      <w:r w:rsidR="00646F01" w:rsidRPr="008875EF">
        <w:rPr>
          <w:szCs w:val="24"/>
        </w:rPr>
        <w:t>do re</w:t>
      </w:r>
      <w:r>
        <w:rPr>
          <w:szCs w:val="24"/>
        </w:rPr>
        <w:t>garding</w:t>
      </w:r>
      <w:r w:rsidR="00646F01" w:rsidRPr="008875EF">
        <w:rPr>
          <w:szCs w:val="24"/>
        </w:rPr>
        <w:t xml:space="preserve"> granting money </w:t>
      </w:r>
      <w:r>
        <w:rPr>
          <w:szCs w:val="24"/>
        </w:rPr>
        <w:t>and</w:t>
      </w:r>
      <w:r w:rsidR="00646F01" w:rsidRPr="008875EF">
        <w:rPr>
          <w:szCs w:val="24"/>
        </w:rPr>
        <w:t xml:space="preserve"> </w:t>
      </w:r>
      <w:r>
        <w:rPr>
          <w:szCs w:val="24"/>
        </w:rPr>
        <w:t xml:space="preserve">the pre-app weeds out </w:t>
      </w:r>
      <w:r w:rsidR="00646F01" w:rsidRPr="008875EF">
        <w:rPr>
          <w:szCs w:val="24"/>
        </w:rPr>
        <w:t xml:space="preserve">someone who wants to do something outside our scope. </w:t>
      </w:r>
    </w:p>
    <w:p w14:paraId="169DBCBE" w14:textId="77777777" w:rsidR="00BA0545" w:rsidRDefault="00646F01" w:rsidP="008875EF">
      <w:pPr>
        <w:pStyle w:val="ListParagraph"/>
        <w:numPr>
          <w:ilvl w:val="0"/>
          <w:numId w:val="6"/>
        </w:numPr>
        <w:spacing w:after="200" w:line="276" w:lineRule="auto"/>
        <w:rPr>
          <w:szCs w:val="24"/>
        </w:rPr>
      </w:pPr>
      <w:r w:rsidRPr="008875EF">
        <w:rPr>
          <w:szCs w:val="24"/>
        </w:rPr>
        <w:t>If we make that change</w:t>
      </w:r>
      <w:r w:rsidR="00BA0545">
        <w:rPr>
          <w:szCs w:val="24"/>
        </w:rPr>
        <w:t>, we</w:t>
      </w:r>
      <w:r w:rsidRPr="008875EF">
        <w:rPr>
          <w:szCs w:val="24"/>
        </w:rPr>
        <w:t xml:space="preserve"> should add </w:t>
      </w:r>
      <w:r w:rsidR="00BA0545">
        <w:rPr>
          <w:szCs w:val="24"/>
        </w:rPr>
        <w:t xml:space="preserve">a step </w:t>
      </w:r>
      <w:r w:rsidRPr="008875EF">
        <w:rPr>
          <w:szCs w:val="24"/>
        </w:rPr>
        <w:t xml:space="preserve">to the process or instructions, that returning folks don’t need a pre app but have to let CPC know they are coming back for more $ </w:t>
      </w:r>
      <w:r w:rsidR="007253F8" w:rsidRPr="008875EF">
        <w:rPr>
          <w:szCs w:val="24"/>
        </w:rPr>
        <w:t xml:space="preserve"> -</w:t>
      </w:r>
    </w:p>
    <w:p w14:paraId="4BB0CABE" w14:textId="77777777" w:rsidR="00BA0545" w:rsidRDefault="007253F8" w:rsidP="00881379">
      <w:pPr>
        <w:pStyle w:val="ListParagraph"/>
        <w:numPr>
          <w:ilvl w:val="0"/>
          <w:numId w:val="6"/>
        </w:numPr>
        <w:spacing w:after="200" w:line="276" w:lineRule="auto"/>
        <w:rPr>
          <w:szCs w:val="24"/>
        </w:rPr>
      </w:pPr>
      <w:r w:rsidRPr="008875EF">
        <w:rPr>
          <w:szCs w:val="24"/>
        </w:rPr>
        <w:lastRenderedPageBreak/>
        <w:t>I</w:t>
      </w:r>
      <w:r w:rsidR="00BA0545">
        <w:rPr>
          <w:szCs w:val="24"/>
        </w:rPr>
        <w:t xml:space="preserve">t makes sense to skip </w:t>
      </w:r>
      <w:proofErr w:type="spellStart"/>
      <w:r w:rsidR="00BA0545">
        <w:rPr>
          <w:szCs w:val="24"/>
        </w:rPr>
        <w:t>preapp</w:t>
      </w:r>
      <w:proofErr w:type="spellEnd"/>
      <w:r w:rsidR="00BA0545">
        <w:rPr>
          <w:szCs w:val="24"/>
        </w:rPr>
        <w:t xml:space="preserve"> and</w:t>
      </w:r>
      <w:r w:rsidRPr="008875EF">
        <w:rPr>
          <w:szCs w:val="24"/>
        </w:rPr>
        <w:t xml:space="preserve"> </w:t>
      </w:r>
      <w:r w:rsidR="00BA0545">
        <w:rPr>
          <w:szCs w:val="24"/>
        </w:rPr>
        <w:t>go</w:t>
      </w:r>
      <w:r w:rsidRPr="008875EF">
        <w:rPr>
          <w:szCs w:val="24"/>
        </w:rPr>
        <w:t xml:space="preserve"> straight to the application. It hasn’t sifted anyone out</w:t>
      </w:r>
      <w:r w:rsidR="00BA0545">
        <w:rPr>
          <w:szCs w:val="24"/>
        </w:rPr>
        <w:t xml:space="preserve"> to date.</w:t>
      </w:r>
      <w:r w:rsidRPr="008875EF">
        <w:rPr>
          <w:szCs w:val="24"/>
        </w:rPr>
        <w:t xml:space="preserve"> O</w:t>
      </w:r>
      <w:r w:rsidR="00BA0545">
        <w:rPr>
          <w:szCs w:val="24"/>
        </w:rPr>
        <w:t>n the other hand</w:t>
      </w:r>
      <w:r w:rsidRPr="008875EF">
        <w:rPr>
          <w:szCs w:val="24"/>
        </w:rPr>
        <w:t xml:space="preserve"> it helps the applicant; prompt</w:t>
      </w:r>
      <w:r w:rsidR="00BA0545">
        <w:rPr>
          <w:szCs w:val="24"/>
        </w:rPr>
        <w:t>s</w:t>
      </w:r>
      <w:r w:rsidRPr="008875EF">
        <w:rPr>
          <w:szCs w:val="24"/>
        </w:rPr>
        <w:t xml:space="preserve"> help folks get proje</w:t>
      </w:r>
      <w:r w:rsidR="00BA0545">
        <w:rPr>
          <w:szCs w:val="24"/>
        </w:rPr>
        <w:t>c</w:t>
      </w:r>
      <w:r w:rsidRPr="008875EF">
        <w:rPr>
          <w:szCs w:val="24"/>
        </w:rPr>
        <w:t xml:space="preserve">ts in the right category. </w:t>
      </w:r>
    </w:p>
    <w:p w14:paraId="483FEA59" w14:textId="77777777" w:rsidR="00BA0545" w:rsidRDefault="007253F8" w:rsidP="00881379">
      <w:pPr>
        <w:pStyle w:val="ListParagraph"/>
        <w:numPr>
          <w:ilvl w:val="0"/>
          <w:numId w:val="6"/>
        </w:numPr>
        <w:spacing w:after="200" w:line="276" w:lineRule="auto"/>
        <w:rPr>
          <w:szCs w:val="24"/>
        </w:rPr>
      </w:pPr>
      <w:r w:rsidRPr="00BA0545">
        <w:rPr>
          <w:szCs w:val="24"/>
        </w:rPr>
        <w:t>Will wrote a le</w:t>
      </w:r>
      <w:r w:rsidR="00BA0545">
        <w:rPr>
          <w:szCs w:val="24"/>
        </w:rPr>
        <w:t>t</w:t>
      </w:r>
      <w:r w:rsidRPr="00BA0545">
        <w:rPr>
          <w:szCs w:val="24"/>
        </w:rPr>
        <w:t xml:space="preserve">ter to all initial applicants letting them know they were approved and invited them to do full app. </w:t>
      </w:r>
    </w:p>
    <w:p w14:paraId="3D659B43" w14:textId="53BFDE0C" w:rsidR="007253F8" w:rsidRPr="00BA0545" w:rsidRDefault="00BA0545" w:rsidP="00881379">
      <w:pPr>
        <w:pStyle w:val="ListParagraph"/>
        <w:numPr>
          <w:ilvl w:val="0"/>
          <w:numId w:val="6"/>
        </w:numPr>
        <w:spacing w:after="200" w:line="276" w:lineRule="auto"/>
        <w:rPr>
          <w:szCs w:val="24"/>
        </w:rPr>
      </w:pPr>
      <w:r>
        <w:rPr>
          <w:szCs w:val="24"/>
        </w:rPr>
        <w:t xml:space="preserve">Discussion ends with a decision to keep the pre-app </w:t>
      </w:r>
      <w:r w:rsidR="007253F8" w:rsidRPr="00BA0545">
        <w:rPr>
          <w:szCs w:val="24"/>
        </w:rPr>
        <w:t>fo</w:t>
      </w:r>
      <w:r w:rsidR="00B85C0E" w:rsidRPr="00BA0545">
        <w:rPr>
          <w:szCs w:val="24"/>
        </w:rPr>
        <w:t>r</w:t>
      </w:r>
      <w:r w:rsidR="007253F8" w:rsidRPr="00BA0545">
        <w:rPr>
          <w:szCs w:val="24"/>
        </w:rPr>
        <w:t xml:space="preserve"> returners</w:t>
      </w:r>
      <w:r>
        <w:rPr>
          <w:szCs w:val="24"/>
        </w:rPr>
        <w:t xml:space="preserve"> and just</w:t>
      </w:r>
      <w:r w:rsidR="007253F8" w:rsidRPr="00BA0545">
        <w:rPr>
          <w:szCs w:val="24"/>
        </w:rPr>
        <w:t xml:space="preserve"> for this year we grant an extension to the returners </w:t>
      </w:r>
      <w:r>
        <w:rPr>
          <w:szCs w:val="24"/>
        </w:rPr>
        <w:t xml:space="preserve">for them to submit a pre-app </w:t>
      </w:r>
      <w:r w:rsidR="007253F8" w:rsidRPr="00BA0545">
        <w:rPr>
          <w:szCs w:val="24"/>
        </w:rPr>
        <w:t xml:space="preserve">if they </w:t>
      </w:r>
      <w:r>
        <w:rPr>
          <w:szCs w:val="24"/>
        </w:rPr>
        <w:t>submitted a full application instead.</w:t>
      </w:r>
    </w:p>
    <w:p w14:paraId="4ECDF98E" w14:textId="73B3FAFF" w:rsidR="007253F8" w:rsidRDefault="007253F8" w:rsidP="00881379">
      <w:pPr>
        <w:spacing w:after="200" w:line="276" w:lineRule="auto"/>
        <w:contextualSpacing/>
        <w:rPr>
          <w:szCs w:val="24"/>
        </w:rPr>
      </w:pPr>
      <w:r>
        <w:rPr>
          <w:szCs w:val="24"/>
        </w:rPr>
        <w:t>Motion to contact returners</w:t>
      </w:r>
      <w:r w:rsidR="00BA0545">
        <w:rPr>
          <w:szCs w:val="24"/>
        </w:rPr>
        <w:t xml:space="preserve"> (school group and library)</w:t>
      </w:r>
      <w:r>
        <w:rPr>
          <w:szCs w:val="24"/>
        </w:rPr>
        <w:t xml:space="preserve"> to offer exten</w:t>
      </w:r>
      <w:r w:rsidR="00B85C0E">
        <w:rPr>
          <w:szCs w:val="24"/>
        </w:rPr>
        <w:t>s</w:t>
      </w:r>
      <w:r>
        <w:rPr>
          <w:szCs w:val="24"/>
        </w:rPr>
        <w:t>ion for pre app process for a week from 9/15 and in the future we make it clear that all projects get pre-apps in on time; our clerk will notify the two returners that they need to submit a pre-app.</w:t>
      </w:r>
      <w:r w:rsidR="00B85C0E">
        <w:rPr>
          <w:szCs w:val="24"/>
        </w:rPr>
        <w:t xml:space="preserve"> </w:t>
      </w:r>
      <w:r w:rsidR="00BA0545">
        <w:rPr>
          <w:szCs w:val="24"/>
        </w:rPr>
        <w:t>Motion passes u</w:t>
      </w:r>
      <w:r w:rsidR="00B85C0E">
        <w:rPr>
          <w:szCs w:val="24"/>
        </w:rPr>
        <w:t>nanimousl</w:t>
      </w:r>
      <w:r w:rsidR="00BA0545">
        <w:rPr>
          <w:szCs w:val="24"/>
        </w:rPr>
        <w:t>y.</w:t>
      </w:r>
    </w:p>
    <w:p w14:paraId="25B4508F" w14:textId="77777777" w:rsidR="00646F01" w:rsidRDefault="00646F01" w:rsidP="00881379">
      <w:pPr>
        <w:spacing w:after="200" w:line="276" w:lineRule="auto"/>
        <w:contextualSpacing/>
        <w:rPr>
          <w:szCs w:val="24"/>
        </w:rPr>
      </w:pPr>
    </w:p>
    <w:p w14:paraId="51A1F4D3" w14:textId="7BA32561" w:rsidR="00BA0545" w:rsidRPr="00B71B95" w:rsidRDefault="00B71B95" w:rsidP="00881379">
      <w:pPr>
        <w:spacing w:after="200" w:line="276" w:lineRule="auto"/>
        <w:contextualSpacing/>
        <w:rPr>
          <w:b/>
          <w:bCs/>
          <w:szCs w:val="24"/>
        </w:rPr>
      </w:pPr>
      <w:r w:rsidRPr="00B71B95">
        <w:rPr>
          <w:b/>
          <w:bCs/>
          <w:szCs w:val="24"/>
        </w:rPr>
        <w:t>Review of Pre-applications</w:t>
      </w:r>
    </w:p>
    <w:p w14:paraId="3DA8E359" w14:textId="3666289A" w:rsidR="00B85C0E" w:rsidRPr="00B85C0E" w:rsidRDefault="00B85C0E" w:rsidP="00B85C0E">
      <w:pPr>
        <w:pStyle w:val="ListParagraph"/>
        <w:numPr>
          <w:ilvl w:val="0"/>
          <w:numId w:val="5"/>
        </w:numPr>
        <w:spacing w:after="200" w:line="276" w:lineRule="auto"/>
        <w:rPr>
          <w:szCs w:val="24"/>
        </w:rPr>
      </w:pPr>
      <w:r w:rsidRPr="00B85C0E">
        <w:rPr>
          <w:szCs w:val="24"/>
        </w:rPr>
        <w:t>School PTO: application needs to be from the school district or the school committee, in addition to submitting a pre</w:t>
      </w:r>
      <w:r w:rsidR="00BC29C9">
        <w:rPr>
          <w:szCs w:val="24"/>
        </w:rPr>
        <w:t>-</w:t>
      </w:r>
      <w:r w:rsidRPr="00B85C0E">
        <w:rPr>
          <w:szCs w:val="24"/>
        </w:rPr>
        <w:t>app. The principal d</w:t>
      </w:r>
      <w:r w:rsidR="00B71B95">
        <w:rPr>
          <w:szCs w:val="24"/>
        </w:rPr>
        <w:t>i</w:t>
      </w:r>
      <w:r w:rsidRPr="00B85C0E">
        <w:rPr>
          <w:szCs w:val="24"/>
        </w:rPr>
        <w:t xml:space="preserve">d the pre app last year but then the PTO took it forward. </w:t>
      </w:r>
      <w:r w:rsidR="00B71B95">
        <w:rPr>
          <w:szCs w:val="24"/>
        </w:rPr>
        <w:t>They will have an extra week to get the pre-app submitted.</w:t>
      </w:r>
    </w:p>
    <w:p w14:paraId="46A504B0" w14:textId="77777777" w:rsidR="00B71B95" w:rsidRDefault="00B85C0E" w:rsidP="00B85C0E">
      <w:pPr>
        <w:pStyle w:val="ListParagraph"/>
        <w:numPr>
          <w:ilvl w:val="0"/>
          <w:numId w:val="5"/>
        </w:numPr>
        <w:spacing w:after="200" w:line="276" w:lineRule="auto"/>
        <w:rPr>
          <w:szCs w:val="24"/>
        </w:rPr>
      </w:pPr>
      <w:r w:rsidRPr="00B85C0E">
        <w:rPr>
          <w:szCs w:val="24"/>
        </w:rPr>
        <w:t xml:space="preserve">Walkway replacement: </w:t>
      </w:r>
    </w:p>
    <w:p w14:paraId="1131EA3C" w14:textId="5E8A1D77" w:rsidR="00B71B95" w:rsidRDefault="00B85C0E" w:rsidP="00B71B95">
      <w:pPr>
        <w:pStyle w:val="ListParagraph"/>
        <w:numPr>
          <w:ilvl w:val="1"/>
          <w:numId w:val="5"/>
        </w:numPr>
        <w:spacing w:after="200" w:line="276" w:lineRule="auto"/>
        <w:rPr>
          <w:szCs w:val="24"/>
        </w:rPr>
      </w:pPr>
      <w:r w:rsidRPr="00B85C0E">
        <w:rPr>
          <w:szCs w:val="24"/>
        </w:rPr>
        <w:t xml:space="preserve">last year </w:t>
      </w:r>
      <w:r w:rsidR="008875EF">
        <w:rPr>
          <w:szCs w:val="24"/>
        </w:rPr>
        <w:t xml:space="preserve">this proposal was </w:t>
      </w:r>
      <w:r w:rsidRPr="00B85C0E">
        <w:rPr>
          <w:szCs w:val="24"/>
        </w:rPr>
        <w:t xml:space="preserve">rejected because </w:t>
      </w:r>
      <w:r w:rsidR="008875EF">
        <w:rPr>
          <w:szCs w:val="24"/>
        </w:rPr>
        <w:t>the sidewalk is</w:t>
      </w:r>
      <w:r w:rsidRPr="00B85C0E">
        <w:rPr>
          <w:szCs w:val="24"/>
        </w:rPr>
        <w:t xml:space="preserve"> on private property; now trinity church is applying for it; trinity wants to put in a new sidewalk on the trinity property and will demolish the old one. Not sure if they are asking</w:t>
      </w:r>
      <w:r w:rsidR="00B71B95">
        <w:rPr>
          <w:szCs w:val="24"/>
        </w:rPr>
        <w:t xml:space="preserve"> for funds for</w:t>
      </w:r>
      <w:r w:rsidRPr="00B85C0E">
        <w:rPr>
          <w:szCs w:val="24"/>
        </w:rPr>
        <w:t xml:space="preserve"> just for con</w:t>
      </w:r>
      <w:r w:rsidR="00B71B95">
        <w:rPr>
          <w:szCs w:val="24"/>
        </w:rPr>
        <w:t>s</w:t>
      </w:r>
      <w:r w:rsidRPr="00B85C0E">
        <w:rPr>
          <w:szCs w:val="24"/>
        </w:rPr>
        <w:t>truction or for both building and demolishing.</w:t>
      </w:r>
    </w:p>
    <w:p w14:paraId="7A519659" w14:textId="533BB8D5" w:rsidR="00B71B95" w:rsidRDefault="0084442D" w:rsidP="00B71B95">
      <w:pPr>
        <w:pStyle w:val="ListParagraph"/>
        <w:numPr>
          <w:ilvl w:val="1"/>
          <w:numId w:val="5"/>
        </w:numPr>
        <w:spacing w:after="200" w:line="276" w:lineRule="auto"/>
        <w:rPr>
          <w:szCs w:val="24"/>
        </w:rPr>
      </w:pPr>
      <w:r>
        <w:rPr>
          <w:szCs w:val="24"/>
        </w:rPr>
        <w:t>ML thinks it</w:t>
      </w:r>
      <w:r w:rsidR="00BC29C9">
        <w:rPr>
          <w:szCs w:val="24"/>
        </w:rPr>
        <w:t>’</w:t>
      </w:r>
      <w:r>
        <w:rPr>
          <w:szCs w:val="24"/>
        </w:rPr>
        <w:t>s still on private land even though a nonprofit owns it; will there be a right-of-way in perpetuity</w:t>
      </w:r>
      <w:r w:rsidR="00B71B95">
        <w:rPr>
          <w:szCs w:val="24"/>
        </w:rPr>
        <w:t>? I</w:t>
      </w:r>
      <w:r>
        <w:rPr>
          <w:szCs w:val="24"/>
        </w:rPr>
        <w:t>f the two landowners gave an easement to the town then it would be sufficient</w:t>
      </w:r>
      <w:r w:rsidR="00B71B95">
        <w:rPr>
          <w:szCs w:val="24"/>
        </w:rPr>
        <w:t xml:space="preserve">. </w:t>
      </w:r>
      <w:r>
        <w:rPr>
          <w:szCs w:val="24"/>
        </w:rPr>
        <w:t>Similar situation to the alley to the bowling alley – right of way by proscription because of long-term public use.</w:t>
      </w:r>
    </w:p>
    <w:p w14:paraId="508A0CF3" w14:textId="352E92BB" w:rsidR="00F93707" w:rsidRDefault="0084442D" w:rsidP="00B71B95">
      <w:pPr>
        <w:pStyle w:val="ListParagraph"/>
        <w:numPr>
          <w:ilvl w:val="1"/>
          <w:numId w:val="5"/>
        </w:numPr>
        <w:spacing w:after="200" w:line="276" w:lineRule="auto"/>
        <w:rPr>
          <w:szCs w:val="24"/>
        </w:rPr>
      </w:pPr>
      <w:r>
        <w:rPr>
          <w:szCs w:val="24"/>
        </w:rPr>
        <w:t>Problematic from the perspective of</w:t>
      </w:r>
      <w:r w:rsidR="00B71B95">
        <w:rPr>
          <w:szCs w:val="24"/>
        </w:rPr>
        <w:t xml:space="preserve"> </w:t>
      </w:r>
      <w:r>
        <w:rPr>
          <w:szCs w:val="24"/>
        </w:rPr>
        <w:t>liability</w:t>
      </w:r>
      <w:r w:rsidR="00B71B95">
        <w:rPr>
          <w:szCs w:val="24"/>
        </w:rPr>
        <w:t xml:space="preserve"> and maintenance: who is responsible?</w:t>
      </w:r>
      <w:r>
        <w:rPr>
          <w:szCs w:val="24"/>
        </w:rPr>
        <w:t xml:space="preserve"> John R doesn’t see difference between this and the library. The town owns the library building that the library leases and in the lease it says the library is </w:t>
      </w:r>
      <w:proofErr w:type="spellStart"/>
      <w:r>
        <w:rPr>
          <w:szCs w:val="24"/>
        </w:rPr>
        <w:t>li</w:t>
      </w:r>
      <w:r w:rsidR="00BC29C9">
        <w:rPr>
          <w:szCs w:val="24"/>
        </w:rPr>
        <w:t>a</w:t>
      </w:r>
      <w:r>
        <w:rPr>
          <w:szCs w:val="24"/>
        </w:rPr>
        <w:t>bel</w:t>
      </w:r>
      <w:proofErr w:type="spellEnd"/>
      <w:r>
        <w:rPr>
          <w:szCs w:val="24"/>
        </w:rPr>
        <w:t xml:space="preserve"> for capital improvements. CPA law says has to be for public use so that suggests</w:t>
      </w:r>
      <w:r w:rsidR="00B71B95">
        <w:rPr>
          <w:szCs w:val="24"/>
        </w:rPr>
        <w:t xml:space="preserve"> </w:t>
      </w:r>
      <w:r>
        <w:rPr>
          <w:szCs w:val="24"/>
        </w:rPr>
        <w:t>the</w:t>
      </w:r>
      <w:r w:rsidR="00B71B95">
        <w:rPr>
          <w:szCs w:val="24"/>
        </w:rPr>
        <w:t xml:space="preserve"> </w:t>
      </w:r>
      <w:r>
        <w:rPr>
          <w:szCs w:val="24"/>
        </w:rPr>
        <w:t xml:space="preserve">church </w:t>
      </w:r>
      <w:r w:rsidR="00B71B95">
        <w:rPr>
          <w:szCs w:val="24"/>
        </w:rPr>
        <w:t>must</w:t>
      </w:r>
      <w:r>
        <w:rPr>
          <w:szCs w:val="24"/>
        </w:rPr>
        <w:t xml:space="preserve"> deed a right of way to town</w:t>
      </w:r>
      <w:r w:rsidR="00746F9F">
        <w:rPr>
          <w:szCs w:val="24"/>
        </w:rPr>
        <w:t xml:space="preserve">. </w:t>
      </w:r>
    </w:p>
    <w:p w14:paraId="08631DDB" w14:textId="1B95056D" w:rsidR="00B85C0E" w:rsidRDefault="00746F9F" w:rsidP="00B71B95">
      <w:pPr>
        <w:pStyle w:val="ListParagraph"/>
        <w:numPr>
          <w:ilvl w:val="1"/>
          <w:numId w:val="5"/>
        </w:numPr>
        <w:spacing w:after="200" w:line="276" w:lineRule="auto"/>
        <w:rPr>
          <w:szCs w:val="24"/>
        </w:rPr>
      </w:pPr>
      <w:r>
        <w:rPr>
          <w:szCs w:val="24"/>
        </w:rPr>
        <w:t xml:space="preserve">Motion that the CPC goes back to this applicant </w:t>
      </w:r>
      <w:r w:rsidR="00B71B95">
        <w:rPr>
          <w:szCs w:val="24"/>
        </w:rPr>
        <w:t>with</w:t>
      </w:r>
      <w:r>
        <w:rPr>
          <w:szCs w:val="24"/>
        </w:rPr>
        <w:t xml:space="preserve"> concern</w:t>
      </w:r>
      <w:r w:rsidR="00B71B95">
        <w:rPr>
          <w:szCs w:val="24"/>
        </w:rPr>
        <w:t>s</w:t>
      </w:r>
      <w:r>
        <w:rPr>
          <w:szCs w:val="24"/>
        </w:rPr>
        <w:t xml:space="preserve"> about funding a project on non-public property</w:t>
      </w:r>
      <w:r w:rsidR="00B71B95">
        <w:rPr>
          <w:szCs w:val="24"/>
        </w:rPr>
        <w:t xml:space="preserve"> and </w:t>
      </w:r>
      <w:r>
        <w:rPr>
          <w:szCs w:val="24"/>
        </w:rPr>
        <w:t>to ensure the sidewalk would be for public use</w:t>
      </w:r>
      <w:r w:rsidR="00B71B95">
        <w:rPr>
          <w:szCs w:val="24"/>
        </w:rPr>
        <w:t xml:space="preserve">, and to have the question of </w:t>
      </w:r>
      <w:r>
        <w:rPr>
          <w:szCs w:val="24"/>
        </w:rPr>
        <w:t>that liability and maintenance</w:t>
      </w:r>
      <w:r w:rsidR="00F93707">
        <w:rPr>
          <w:szCs w:val="24"/>
        </w:rPr>
        <w:t xml:space="preserve"> answered</w:t>
      </w:r>
      <w:r>
        <w:rPr>
          <w:szCs w:val="24"/>
        </w:rPr>
        <w:t>. Seconded</w:t>
      </w:r>
      <w:r w:rsidR="00F93707">
        <w:rPr>
          <w:szCs w:val="24"/>
        </w:rPr>
        <w:t xml:space="preserve">, motion passed </w:t>
      </w:r>
      <w:r>
        <w:rPr>
          <w:szCs w:val="24"/>
        </w:rPr>
        <w:t>unanimously</w:t>
      </w:r>
      <w:r w:rsidR="00F93707">
        <w:rPr>
          <w:szCs w:val="24"/>
        </w:rPr>
        <w:t>.</w:t>
      </w:r>
    </w:p>
    <w:p w14:paraId="2EE856F1" w14:textId="77777777" w:rsidR="00F93707" w:rsidRDefault="00F93707" w:rsidP="00F93707">
      <w:pPr>
        <w:pStyle w:val="ListParagraph"/>
        <w:spacing w:after="200" w:line="276" w:lineRule="auto"/>
        <w:ind w:left="1440"/>
        <w:rPr>
          <w:szCs w:val="24"/>
        </w:rPr>
      </w:pPr>
    </w:p>
    <w:p w14:paraId="1CB48807" w14:textId="6F54908F" w:rsidR="0084442D" w:rsidRDefault="00746F9F" w:rsidP="00B85C0E">
      <w:pPr>
        <w:pStyle w:val="ListParagraph"/>
        <w:numPr>
          <w:ilvl w:val="0"/>
          <w:numId w:val="5"/>
        </w:numPr>
        <w:spacing w:after="200" w:line="276" w:lineRule="auto"/>
        <w:rPr>
          <w:szCs w:val="24"/>
        </w:rPr>
      </w:pPr>
      <w:r>
        <w:rPr>
          <w:szCs w:val="24"/>
        </w:rPr>
        <w:t xml:space="preserve">Affordable housing consultant </w:t>
      </w:r>
      <w:r w:rsidR="008875EF">
        <w:rPr>
          <w:szCs w:val="24"/>
        </w:rPr>
        <w:t xml:space="preserve"> - Discussion: </w:t>
      </w:r>
      <w:r>
        <w:rPr>
          <w:szCs w:val="24"/>
        </w:rPr>
        <w:t>why CPA money and not the housing trust? Jen: because we are the ones asking, not the town and the housing trust is not our money but CPC can init</w:t>
      </w:r>
      <w:r w:rsidR="008875EF">
        <w:rPr>
          <w:szCs w:val="24"/>
        </w:rPr>
        <w:t>i</w:t>
      </w:r>
      <w:r>
        <w:rPr>
          <w:szCs w:val="24"/>
        </w:rPr>
        <w:t xml:space="preserve">ate a project and this is the one </w:t>
      </w:r>
      <w:r w:rsidR="008875EF">
        <w:rPr>
          <w:szCs w:val="24"/>
        </w:rPr>
        <w:t>W</w:t>
      </w:r>
      <w:r>
        <w:rPr>
          <w:szCs w:val="24"/>
        </w:rPr>
        <w:t xml:space="preserve">ill thinks </w:t>
      </w:r>
      <w:r w:rsidR="008875EF">
        <w:rPr>
          <w:szCs w:val="24"/>
        </w:rPr>
        <w:t xml:space="preserve">is </w:t>
      </w:r>
      <w:r>
        <w:rPr>
          <w:szCs w:val="24"/>
        </w:rPr>
        <w:t>worth doing, at St</w:t>
      </w:r>
      <w:r w:rsidR="008875EF">
        <w:rPr>
          <w:szCs w:val="24"/>
        </w:rPr>
        <w:t>u</w:t>
      </w:r>
      <w:r>
        <w:rPr>
          <w:szCs w:val="24"/>
        </w:rPr>
        <w:t xml:space="preserve">art’s </w:t>
      </w:r>
      <w:r>
        <w:rPr>
          <w:szCs w:val="24"/>
        </w:rPr>
        <w:lastRenderedPageBreak/>
        <w:t>recommendation</w:t>
      </w:r>
      <w:r w:rsidR="008875EF">
        <w:rPr>
          <w:szCs w:val="24"/>
        </w:rPr>
        <w:t>.</w:t>
      </w:r>
      <w:r>
        <w:rPr>
          <w:szCs w:val="24"/>
        </w:rPr>
        <w:t xml:space="preserve"> </w:t>
      </w:r>
      <w:r w:rsidR="008875EF">
        <w:rPr>
          <w:szCs w:val="24"/>
        </w:rPr>
        <w:t xml:space="preserve">Joan is </w:t>
      </w:r>
      <w:r>
        <w:rPr>
          <w:szCs w:val="24"/>
        </w:rPr>
        <w:t>uncomfortable: the optics aren’t good</w:t>
      </w:r>
      <w:r w:rsidR="008875EF">
        <w:rPr>
          <w:szCs w:val="24"/>
        </w:rPr>
        <w:t>,</w:t>
      </w:r>
      <w:r>
        <w:rPr>
          <w:szCs w:val="24"/>
        </w:rPr>
        <w:t xml:space="preserve"> like we’re pushing our own agenda. But this is part of the CPA</w:t>
      </w:r>
      <w:r w:rsidR="008875EF">
        <w:rPr>
          <w:szCs w:val="24"/>
        </w:rPr>
        <w:t xml:space="preserve"> </w:t>
      </w:r>
      <w:r>
        <w:rPr>
          <w:szCs w:val="24"/>
        </w:rPr>
        <w:t>agenda</w:t>
      </w:r>
      <w:r w:rsidR="008875EF">
        <w:rPr>
          <w:szCs w:val="24"/>
        </w:rPr>
        <w:t>,</w:t>
      </w:r>
      <w:r>
        <w:rPr>
          <w:szCs w:val="24"/>
        </w:rPr>
        <w:t xml:space="preserve"> generally</w:t>
      </w:r>
      <w:r w:rsidR="008875EF">
        <w:rPr>
          <w:szCs w:val="24"/>
        </w:rPr>
        <w:t>,</w:t>
      </w:r>
      <w:r>
        <w:rPr>
          <w:szCs w:val="24"/>
        </w:rPr>
        <w:t xml:space="preserve"> and so we can do this. Anyone i</w:t>
      </w:r>
      <w:r w:rsidR="008875EF">
        <w:rPr>
          <w:szCs w:val="24"/>
        </w:rPr>
        <w:t>n</w:t>
      </w:r>
      <w:r>
        <w:rPr>
          <w:szCs w:val="24"/>
        </w:rPr>
        <w:t xml:space="preserve"> mind</w:t>
      </w:r>
      <w:r w:rsidR="008875EF">
        <w:rPr>
          <w:szCs w:val="24"/>
        </w:rPr>
        <w:t xml:space="preserve"> for the role of consultant</w:t>
      </w:r>
      <w:r>
        <w:rPr>
          <w:szCs w:val="24"/>
        </w:rPr>
        <w:t>? Some possibilities</w:t>
      </w:r>
      <w:r w:rsidR="008875EF">
        <w:rPr>
          <w:szCs w:val="24"/>
        </w:rPr>
        <w:t>,</w:t>
      </w:r>
      <w:r>
        <w:rPr>
          <w:szCs w:val="24"/>
        </w:rPr>
        <w:t xml:space="preserve"> but no one </w:t>
      </w:r>
      <w:r w:rsidR="008875EF">
        <w:rPr>
          <w:szCs w:val="24"/>
        </w:rPr>
        <w:t>in mind specifically</w:t>
      </w:r>
      <w:r>
        <w:rPr>
          <w:szCs w:val="24"/>
        </w:rPr>
        <w:t>. ML: question about the</w:t>
      </w:r>
      <w:r w:rsidR="008875EF">
        <w:rPr>
          <w:szCs w:val="24"/>
        </w:rPr>
        <w:t xml:space="preserve"> </w:t>
      </w:r>
      <w:r>
        <w:rPr>
          <w:szCs w:val="24"/>
        </w:rPr>
        <w:t>category</w:t>
      </w:r>
      <w:r w:rsidR="008875EF">
        <w:rPr>
          <w:szCs w:val="24"/>
        </w:rPr>
        <w:t xml:space="preserve">; this would not </w:t>
      </w:r>
      <w:r>
        <w:rPr>
          <w:szCs w:val="24"/>
        </w:rPr>
        <w:t>creating housing</w:t>
      </w:r>
      <w:r w:rsidR="008875EF">
        <w:rPr>
          <w:szCs w:val="24"/>
        </w:rPr>
        <w:t>, but rather is a study; does that legitimately come under housing in that case?</w:t>
      </w:r>
      <w:r>
        <w:rPr>
          <w:szCs w:val="24"/>
        </w:rPr>
        <w:t xml:space="preserve"> The person would evaluate what to do with town-owned property, manufactured homes, suggestions to planning board about zoning. For example: allowing mobile homes? Can we use CPC money to have </w:t>
      </w:r>
      <w:r w:rsidR="008875EF">
        <w:rPr>
          <w:szCs w:val="24"/>
        </w:rPr>
        <w:t xml:space="preserve">ADU </w:t>
      </w:r>
      <w:r>
        <w:rPr>
          <w:szCs w:val="24"/>
        </w:rPr>
        <w:t xml:space="preserve">development </w:t>
      </w:r>
      <w:r w:rsidR="008875EF">
        <w:rPr>
          <w:szCs w:val="24"/>
        </w:rPr>
        <w:t xml:space="preserve">for homeowners to move into and </w:t>
      </w:r>
      <w:r>
        <w:rPr>
          <w:szCs w:val="24"/>
        </w:rPr>
        <w:t xml:space="preserve">then rent larger dwelling? That’s the kind of thing the consultant would </w:t>
      </w:r>
      <w:r w:rsidR="008875EF">
        <w:rPr>
          <w:szCs w:val="24"/>
        </w:rPr>
        <w:t>help us determine</w:t>
      </w:r>
      <w:r>
        <w:rPr>
          <w:szCs w:val="24"/>
        </w:rPr>
        <w:t>. Motion</w:t>
      </w:r>
      <w:r w:rsidR="008875EF">
        <w:rPr>
          <w:szCs w:val="24"/>
        </w:rPr>
        <w:t xml:space="preserve"> to </w:t>
      </w:r>
      <w:r>
        <w:rPr>
          <w:szCs w:val="24"/>
        </w:rPr>
        <w:t>accept this preapp</w:t>
      </w:r>
      <w:r w:rsidR="008875EF">
        <w:rPr>
          <w:szCs w:val="24"/>
        </w:rPr>
        <w:t>lication</w:t>
      </w:r>
      <w:r>
        <w:rPr>
          <w:szCs w:val="24"/>
        </w:rPr>
        <w:t xml:space="preserve">; seconded; </w:t>
      </w:r>
      <w:r w:rsidR="008875EF">
        <w:rPr>
          <w:szCs w:val="24"/>
        </w:rPr>
        <w:t>Motion passed with 6 votes yes</w:t>
      </w:r>
      <w:r>
        <w:rPr>
          <w:szCs w:val="24"/>
        </w:rPr>
        <w:t xml:space="preserve">; </w:t>
      </w:r>
      <w:proofErr w:type="spellStart"/>
      <w:r>
        <w:rPr>
          <w:szCs w:val="24"/>
        </w:rPr>
        <w:t>jen</w:t>
      </w:r>
      <w:proofErr w:type="spellEnd"/>
      <w:r>
        <w:rPr>
          <w:szCs w:val="24"/>
        </w:rPr>
        <w:t xml:space="preserve"> and will abstained</w:t>
      </w:r>
    </w:p>
    <w:p w14:paraId="38240F50" w14:textId="5C9AC793" w:rsidR="00746F9F" w:rsidRDefault="00746F9F" w:rsidP="00B85C0E">
      <w:pPr>
        <w:pStyle w:val="ListParagraph"/>
        <w:numPr>
          <w:ilvl w:val="0"/>
          <w:numId w:val="5"/>
        </w:numPr>
        <w:spacing w:after="200" w:line="276" w:lineRule="auto"/>
        <w:rPr>
          <w:szCs w:val="24"/>
        </w:rPr>
      </w:pPr>
      <w:proofErr w:type="spellStart"/>
      <w:r>
        <w:rPr>
          <w:szCs w:val="24"/>
        </w:rPr>
        <w:t>Wheelview</w:t>
      </w:r>
      <w:proofErr w:type="spellEnd"/>
      <w:r>
        <w:rPr>
          <w:szCs w:val="24"/>
        </w:rPr>
        <w:t xml:space="preserve"> </w:t>
      </w:r>
      <w:r w:rsidR="001D27D5">
        <w:rPr>
          <w:szCs w:val="24"/>
        </w:rPr>
        <w:t>F</w:t>
      </w:r>
      <w:r>
        <w:rPr>
          <w:szCs w:val="24"/>
        </w:rPr>
        <w:t xml:space="preserve">arm: this is the local match required to </w:t>
      </w:r>
      <w:r w:rsidR="00A677CE">
        <w:rPr>
          <w:szCs w:val="24"/>
        </w:rPr>
        <w:t>establish</w:t>
      </w:r>
      <w:r>
        <w:rPr>
          <w:szCs w:val="24"/>
        </w:rPr>
        <w:t xml:space="preserve"> for APR land </w:t>
      </w:r>
      <w:r w:rsidR="00A677CE">
        <w:rPr>
          <w:szCs w:val="24"/>
        </w:rPr>
        <w:t xml:space="preserve"> - </w:t>
      </w:r>
      <w:r w:rsidR="00BC29C9">
        <w:rPr>
          <w:szCs w:val="24"/>
        </w:rPr>
        <w:t>2</w:t>
      </w:r>
      <w:r w:rsidR="00A677CE">
        <w:rPr>
          <w:szCs w:val="24"/>
        </w:rPr>
        <w:t>20 acre property that cannot be developed or divided ever and must be farmed in some way, fields and pastures left open; abuts a lot of other preserved land. Can local land trusts help? Motion to approve, seconded</w:t>
      </w:r>
      <w:r w:rsidR="001D27D5">
        <w:rPr>
          <w:szCs w:val="24"/>
        </w:rPr>
        <w:t>, motion passed 7 votes</w:t>
      </w:r>
      <w:r w:rsidR="00A677CE">
        <w:rPr>
          <w:szCs w:val="24"/>
        </w:rPr>
        <w:t xml:space="preserve"> yes</w:t>
      </w:r>
      <w:r w:rsidR="001D27D5">
        <w:rPr>
          <w:szCs w:val="24"/>
        </w:rPr>
        <w:t xml:space="preserve">; </w:t>
      </w:r>
      <w:r w:rsidR="00A677CE">
        <w:rPr>
          <w:szCs w:val="24"/>
        </w:rPr>
        <w:t xml:space="preserve"> Carolyn abstain</w:t>
      </w:r>
      <w:r w:rsidR="001D27D5">
        <w:rPr>
          <w:szCs w:val="24"/>
        </w:rPr>
        <w:t>ed</w:t>
      </w:r>
    </w:p>
    <w:p w14:paraId="1B307332" w14:textId="6FDF3A3F" w:rsidR="00A677CE" w:rsidRDefault="00A677CE" w:rsidP="00B85C0E">
      <w:pPr>
        <w:pStyle w:val="ListParagraph"/>
        <w:numPr>
          <w:ilvl w:val="0"/>
          <w:numId w:val="5"/>
        </w:numPr>
        <w:spacing w:after="200" w:line="276" w:lineRule="auto"/>
        <w:rPr>
          <w:szCs w:val="24"/>
        </w:rPr>
      </w:pPr>
      <w:r>
        <w:rPr>
          <w:szCs w:val="24"/>
        </w:rPr>
        <w:t>Fire</w:t>
      </w:r>
      <w:r w:rsidR="001D27D5">
        <w:rPr>
          <w:szCs w:val="24"/>
        </w:rPr>
        <w:t xml:space="preserve"> </w:t>
      </w:r>
      <w:r>
        <w:rPr>
          <w:szCs w:val="24"/>
        </w:rPr>
        <w:t xml:space="preserve">tower – needs repairs; the cap on top </w:t>
      </w:r>
      <w:r w:rsidR="001D27D5">
        <w:rPr>
          <w:szCs w:val="24"/>
        </w:rPr>
        <w:t xml:space="preserve">is </w:t>
      </w:r>
      <w:r>
        <w:rPr>
          <w:szCs w:val="24"/>
        </w:rPr>
        <w:t xml:space="preserve">owned by </w:t>
      </w:r>
      <w:r w:rsidR="001D27D5">
        <w:rPr>
          <w:szCs w:val="24"/>
        </w:rPr>
        <w:t>separate</w:t>
      </w:r>
      <w:r>
        <w:rPr>
          <w:szCs w:val="24"/>
        </w:rPr>
        <w:t xml:space="preserve"> entity but the tower is owned by the town. Motion to approve, seconded </w:t>
      </w:r>
      <w:r w:rsidR="008875EF">
        <w:rPr>
          <w:szCs w:val="24"/>
        </w:rPr>
        <w:t xml:space="preserve">motion passed </w:t>
      </w:r>
      <w:r>
        <w:rPr>
          <w:szCs w:val="24"/>
        </w:rPr>
        <w:t>unanimously</w:t>
      </w:r>
      <w:r w:rsidR="008875EF">
        <w:rPr>
          <w:szCs w:val="24"/>
        </w:rPr>
        <w:t>.</w:t>
      </w:r>
    </w:p>
    <w:p w14:paraId="174A9299" w14:textId="380F9269" w:rsidR="00A677CE" w:rsidRPr="00B85C0E" w:rsidRDefault="00A677CE" w:rsidP="00B85C0E">
      <w:pPr>
        <w:pStyle w:val="ListParagraph"/>
        <w:numPr>
          <w:ilvl w:val="0"/>
          <w:numId w:val="5"/>
        </w:numPr>
        <w:spacing w:after="200" w:line="276" w:lineRule="auto"/>
        <w:rPr>
          <w:szCs w:val="24"/>
        </w:rPr>
      </w:pPr>
      <w:r>
        <w:rPr>
          <w:szCs w:val="24"/>
        </w:rPr>
        <w:t>Deck replacement at Potholes  - question: who owns it? Easement from developer to town;  Thought that it hasn’t been approved by selectboard. Motion to approve? Seconded th</w:t>
      </w:r>
      <w:r w:rsidR="006B33A9">
        <w:rPr>
          <w:szCs w:val="24"/>
        </w:rPr>
        <w:t>i</w:t>
      </w:r>
      <w:r>
        <w:rPr>
          <w:szCs w:val="24"/>
        </w:rPr>
        <w:t xml:space="preserve">s in favor: </w:t>
      </w:r>
      <w:r w:rsidR="008875EF">
        <w:rPr>
          <w:szCs w:val="24"/>
        </w:rPr>
        <w:t>2 votes</w:t>
      </w:r>
      <w:r>
        <w:rPr>
          <w:szCs w:val="24"/>
        </w:rPr>
        <w:t xml:space="preserve"> no; </w:t>
      </w:r>
      <w:r w:rsidR="008875EF">
        <w:rPr>
          <w:szCs w:val="24"/>
        </w:rPr>
        <w:t>six votes yes</w:t>
      </w:r>
      <w:r>
        <w:rPr>
          <w:szCs w:val="24"/>
        </w:rPr>
        <w:t>.</w:t>
      </w:r>
      <w:r w:rsidR="008875EF">
        <w:rPr>
          <w:szCs w:val="24"/>
        </w:rPr>
        <w:t xml:space="preserve"> Motion passed. Note: m</w:t>
      </w:r>
      <w:r>
        <w:rPr>
          <w:szCs w:val="24"/>
        </w:rPr>
        <w:t xml:space="preserve">aintenance not covered so knowing who maintains it will matter. </w:t>
      </w:r>
      <w:r w:rsidR="001D27D5">
        <w:rPr>
          <w:szCs w:val="24"/>
        </w:rPr>
        <w:t>PROJECT SINCE WITHDRAWN</w:t>
      </w:r>
    </w:p>
    <w:p w14:paraId="487D3442" w14:textId="4169B4CD" w:rsidR="00B85C0E" w:rsidRPr="001D27D5" w:rsidRDefault="006B33A9" w:rsidP="00881379">
      <w:pPr>
        <w:spacing w:after="200" w:line="276" w:lineRule="auto"/>
        <w:contextualSpacing/>
        <w:rPr>
          <w:b/>
          <w:bCs/>
          <w:szCs w:val="24"/>
        </w:rPr>
      </w:pPr>
      <w:r w:rsidRPr="001D27D5">
        <w:rPr>
          <w:b/>
          <w:bCs/>
          <w:szCs w:val="24"/>
        </w:rPr>
        <w:t xml:space="preserve">No public </w:t>
      </w:r>
      <w:r w:rsidR="001D27D5" w:rsidRPr="001D27D5">
        <w:rPr>
          <w:b/>
          <w:bCs/>
          <w:szCs w:val="24"/>
        </w:rPr>
        <w:t>comments</w:t>
      </w:r>
    </w:p>
    <w:p w14:paraId="235B8E29" w14:textId="77777777" w:rsidR="001D27D5" w:rsidRPr="00646F01" w:rsidRDefault="001D27D5" w:rsidP="00881379">
      <w:pPr>
        <w:spacing w:after="200" w:line="276" w:lineRule="auto"/>
        <w:contextualSpacing/>
        <w:rPr>
          <w:szCs w:val="24"/>
        </w:rPr>
      </w:pPr>
    </w:p>
    <w:p w14:paraId="5CA4B568" w14:textId="523E9F1C" w:rsidR="00881379" w:rsidRPr="006B33A9" w:rsidRDefault="00881379" w:rsidP="00881379">
      <w:pPr>
        <w:spacing w:after="200" w:line="276" w:lineRule="auto"/>
        <w:contextualSpacing/>
        <w:rPr>
          <w:szCs w:val="24"/>
        </w:rPr>
      </w:pPr>
      <w:r w:rsidRPr="00603263">
        <w:rPr>
          <w:b/>
          <w:bCs/>
          <w:szCs w:val="24"/>
        </w:rPr>
        <w:t>Next meeting agenda items</w:t>
      </w:r>
      <w:r w:rsidR="00603263">
        <w:rPr>
          <w:b/>
          <w:bCs/>
          <w:szCs w:val="24"/>
        </w:rPr>
        <w:t xml:space="preserve">: </w:t>
      </w:r>
      <w:r w:rsidR="00546715" w:rsidRPr="00546715">
        <w:rPr>
          <w:szCs w:val="24"/>
        </w:rPr>
        <w:t xml:space="preserve">Next meeting on </w:t>
      </w:r>
      <w:r w:rsidR="008273B8">
        <w:rPr>
          <w:szCs w:val="24"/>
        </w:rPr>
        <w:t>October 21</w:t>
      </w:r>
      <w:r w:rsidR="00546715" w:rsidRPr="00546715">
        <w:rPr>
          <w:szCs w:val="24"/>
        </w:rPr>
        <w:t>;</w:t>
      </w:r>
      <w:r w:rsidR="00546715">
        <w:rPr>
          <w:b/>
          <w:bCs/>
          <w:szCs w:val="24"/>
        </w:rPr>
        <w:t xml:space="preserve"> </w:t>
      </w:r>
      <w:r w:rsidR="006B33A9">
        <w:rPr>
          <w:b/>
          <w:bCs/>
          <w:szCs w:val="24"/>
        </w:rPr>
        <w:t xml:space="preserve">agenda items: </w:t>
      </w:r>
      <w:r w:rsidR="006B33A9" w:rsidRPr="006B33A9">
        <w:rPr>
          <w:szCs w:val="24"/>
        </w:rPr>
        <w:t>report in on the questions of legalities</w:t>
      </w:r>
      <w:r w:rsidR="006B33A9">
        <w:rPr>
          <w:szCs w:val="24"/>
        </w:rPr>
        <w:t xml:space="preserve"> questions we’ve posed in this meeting; </w:t>
      </w:r>
      <w:r w:rsidR="006B33A9" w:rsidRPr="006B33A9">
        <w:rPr>
          <w:szCs w:val="24"/>
        </w:rPr>
        <w:t xml:space="preserve"> nothing</w:t>
      </w:r>
      <w:r w:rsidR="006B33A9">
        <w:rPr>
          <w:szCs w:val="24"/>
        </w:rPr>
        <w:t xml:space="preserve"> else</w:t>
      </w:r>
      <w:r w:rsidR="006B33A9" w:rsidRPr="006B33A9">
        <w:rPr>
          <w:szCs w:val="24"/>
        </w:rPr>
        <w:t xml:space="preserve"> to do</w:t>
      </w:r>
    </w:p>
    <w:p w14:paraId="52ED4D8F" w14:textId="2AB56D64" w:rsidR="006B33A9" w:rsidRPr="006B33A9" w:rsidRDefault="006B33A9" w:rsidP="00881379">
      <w:pPr>
        <w:spacing w:after="200" w:line="276" w:lineRule="auto"/>
        <w:contextualSpacing/>
        <w:rPr>
          <w:szCs w:val="24"/>
        </w:rPr>
      </w:pPr>
      <w:r>
        <w:rPr>
          <w:szCs w:val="24"/>
        </w:rPr>
        <w:t xml:space="preserve">John R asks: if CPC does something someone doesn’t agree with does the CPC have liability? Who evaluates the propriety of our decisions? There have been lawsuits involving CPC-funded projects; there was a town that used CPA money to improve town sidewalks but they couldn’t do it </w:t>
      </w:r>
    </w:p>
    <w:p w14:paraId="7ECEDFBE" w14:textId="77777777" w:rsidR="00546715" w:rsidRPr="00603263" w:rsidRDefault="00546715" w:rsidP="00881379">
      <w:pPr>
        <w:spacing w:after="200" w:line="276" w:lineRule="auto"/>
        <w:contextualSpacing/>
        <w:rPr>
          <w:szCs w:val="24"/>
        </w:rPr>
      </w:pPr>
    </w:p>
    <w:p w14:paraId="1007C9B6" w14:textId="5C45E37E" w:rsidR="00881379" w:rsidRPr="00546715" w:rsidRDefault="00881379" w:rsidP="00881379">
      <w:pPr>
        <w:spacing w:after="200" w:line="276" w:lineRule="auto"/>
        <w:contextualSpacing/>
        <w:rPr>
          <w:szCs w:val="24"/>
        </w:rPr>
      </w:pPr>
      <w:r w:rsidRPr="00603263">
        <w:rPr>
          <w:b/>
          <w:bCs/>
          <w:szCs w:val="24"/>
        </w:rPr>
        <w:t>Closing the Meeting</w:t>
      </w:r>
      <w:r w:rsidR="00603263">
        <w:rPr>
          <w:b/>
          <w:bCs/>
          <w:szCs w:val="24"/>
        </w:rPr>
        <w:t xml:space="preserve">: </w:t>
      </w:r>
      <w:r w:rsidR="00546715">
        <w:rPr>
          <w:szCs w:val="24"/>
        </w:rPr>
        <w:t xml:space="preserve">Motion to adjourn; motion seconded; approved unanimously. Meeting adjourned at </w:t>
      </w:r>
      <w:r w:rsidR="006B33A9">
        <w:rPr>
          <w:szCs w:val="24"/>
        </w:rPr>
        <w:t>Motion to adjourn seconded unanimous at 5:19</w:t>
      </w:r>
    </w:p>
    <w:p w14:paraId="15D1F2AF" w14:textId="77777777" w:rsidR="00881379" w:rsidRPr="00881379" w:rsidRDefault="00881379" w:rsidP="00881379">
      <w:pPr>
        <w:spacing w:after="200" w:line="276" w:lineRule="auto"/>
        <w:ind w:left="810"/>
        <w:contextualSpacing/>
        <w:rPr>
          <w:szCs w:val="24"/>
        </w:rPr>
      </w:pPr>
    </w:p>
    <w:p w14:paraId="764C19A5" w14:textId="77777777" w:rsidR="00490C0D" w:rsidRDefault="00490C0D"/>
    <w:sectPr w:rsidR="00490C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0090E"/>
    <w:multiLevelType w:val="hybridMultilevel"/>
    <w:tmpl w:val="38AEB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8831D5"/>
    <w:multiLevelType w:val="hybridMultilevel"/>
    <w:tmpl w:val="F508DE7E"/>
    <w:lvl w:ilvl="0" w:tplc="040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2" w15:restartNumberingAfterBreak="0">
    <w:nsid w:val="52EE2DB9"/>
    <w:multiLevelType w:val="hybridMultilevel"/>
    <w:tmpl w:val="DA708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791D67"/>
    <w:multiLevelType w:val="hybridMultilevel"/>
    <w:tmpl w:val="6AF83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B55042"/>
    <w:multiLevelType w:val="hybridMultilevel"/>
    <w:tmpl w:val="86B8C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1838B5"/>
    <w:multiLevelType w:val="multilevel"/>
    <w:tmpl w:val="0409001D"/>
    <w:lvl w:ilvl="0">
      <w:start w:val="1"/>
      <w:numFmt w:val="decimal"/>
      <w:lvlText w:val="%1)"/>
      <w:lvlJc w:val="left"/>
      <w:pPr>
        <w:ind w:left="81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06271351">
    <w:abstractNumId w:val="5"/>
  </w:num>
  <w:num w:numId="2" w16cid:durableId="1154223283">
    <w:abstractNumId w:val="3"/>
  </w:num>
  <w:num w:numId="3" w16cid:durableId="452334037">
    <w:abstractNumId w:val="4"/>
  </w:num>
  <w:num w:numId="4" w16cid:durableId="574436820">
    <w:abstractNumId w:val="1"/>
  </w:num>
  <w:num w:numId="5" w16cid:durableId="463235878">
    <w:abstractNumId w:val="2"/>
  </w:num>
  <w:num w:numId="6" w16cid:durableId="1165366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379"/>
    <w:rsid w:val="00071308"/>
    <w:rsid w:val="001D27D5"/>
    <w:rsid w:val="004460E6"/>
    <w:rsid w:val="00490C0D"/>
    <w:rsid w:val="00546715"/>
    <w:rsid w:val="005B7B5D"/>
    <w:rsid w:val="00603263"/>
    <w:rsid w:val="00646F01"/>
    <w:rsid w:val="006A5154"/>
    <w:rsid w:val="006B33A9"/>
    <w:rsid w:val="007253F8"/>
    <w:rsid w:val="00746F9F"/>
    <w:rsid w:val="007B24DF"/>
    <w:rsid w:val="008273B8"/>
    <w:rsid w:val="0084442D"/>
    <w:rsid w:val="00881379"/>
    <w:rsid w:val="008875EF"/>
    <w:rsid w:val="009A614B"/>
    <w:rsid w:val="009B1FB9"/>
    <w:rsid w:val="009E5E95"/>
    <w:rsid w:val="00A677CE"/>
    <w:rsid w:val="00AB5F43"/>
    <w:rsid w:val="00B11D95"/>
    <w:rsid w:val="00B5582B"/>
    <w:rsid w:val="00B71B95"/>
    <w:rsid w:val="00B85C0E"/>
    <w:rsid w:val="00BA0545"/>
    <w:rsid w:val="00BA3F9C"/>
    <w:rsid w:val="00BB3C6B"/>
    <w:rsid w:val="00BC29C9"/>
    <w:rsid w:val="00C83369"/>
    <w:rsid w:val="00CD7EE8"/>
    <w:rsid w:val="00D250F7"/>
    <w:rsid w:val="00D7063F"/>
    <w:rsid w:val="00E508FE"/>
    <w:rsid w:val="00F93707"/>
    <w:rsid w:val="00FD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91798"/>
  <w15:chartTrackingRefBased/>
  <w15:docId w15:val="{8A9D68F8-CC17-4F1D-A6AB-0B4085FA7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37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13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13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137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13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137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13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13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13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13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37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13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137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137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137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13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13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13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13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13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13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137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13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13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13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13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137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137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137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137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986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durkee</dc:creator>
  <cp:keywords/>
  <dc:description/>
  <cp:lastModifiedBy>susan durkee</cp:lastModifiedBy>
  <cp:revision>6</cp:revision>
  <dcterms:created xsi:type="dcterms:W3CDTF">2025-09-16T18:27:00Z</dcterms:created>
  <dcterms:modified xsi:type="dcterms:W3CDTF">2025-10-21T22:28:00Z</dcterms:modified>
</cp:coreProperties>
</file>